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AD320" w14:textId="2EEE5BB9" w:rsidR="00F4481A" w:rsidRPr="003A417C" w:rsidRDefault="00161EAD">
      <w:pPr>
        <w:rPr>
          <w:lang w:val="es-419"/>
        </w:rPr>
      </w:pPr>
      <w:bookmarkStart w:id="0" w:name="_GoBack"/>
      <w:bookmarkEnd w:id="0"/>
      <w:r>
        <w:rPr>
          <w:noProof/>
          <w:lang w:val="es-ES_tradnl" w:eastAsia="es-ES_tradnl"/>
        </w:rPr>
        <w:drawing>
          <wp:anchor distT="0" distB="0" distL="114300" distR="114300" simplePos="0" relativeHeight="251658752" behindDoc="1" locked="0" layoutInCell="1" allowOverlap="1" wp14:anchorId="015FFFFA" wp14:editId="0D3ABC56">
            <wp:simplePos x="0" y="0"/>
            <wp:positionH relativeFrom="column">
              <wp:posOffset>-963295</wp:posOffset>
            </wp:positionH>
            <wp:positionV relativeFrom="paragraph">
              <wp:posOffset>-1381125</wp:posOffset>
            </wp:positionV>
            <wp:extent cx="7657375" cy="106743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rtad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2413" cy="10681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A2693C" w14:textId="77777777" w:rsidR="00F4481A" w:rsidRPr="003A417C" w:rsidRDefault="00F4481A">
      <w:pPr>
        <w:rPr>
          <w:lang w:val="es-419"/>
        </w:rPr>
      </w:pPr>
    </w:p>
    <w:p w14:paraId="7EAC1150" w14:textId="77777777" w:rsidR="00F4481A" w:rsidRPr="003A417C" w:rsidRDefault="00F4481A">
      <w:pPr>
        <w:rPr>
          <w:lang w:val="es-419"/>
        </w:rPr>
      </w:pPr>
    </w:p>
    <w:p w14:paraId="2A212745" w14:textId="77777777" w:rsidR="00201888" w:rsidRPr="003A417C" w:rsidRDefault="00201888">
      <w:pPr>
        <w:rPr>
          <w:lang w:val="es-419"/>
        </w:rPr>
      </w:pPr>
    </w:p>
    <w:p w14:paraId="54EC499F" w14:textId="56FFD07E" w:rsidR="00201888" w:rsidRPr="003A417C" w:rsidRDefault="00201888">
      <w:pPr>
        <w:rPr>
          <w:lang w:val="es-419"/>
        </w:rPr>
      </w:pPr>
    </w:p>
    <w:p w14:paraId="07D14483" w14:textId="77777777" w:rsidR="00201888" w:rsidRPr="003A417C" w:rsidRDefault="00201888">
      <w:pPr>
        <w:rPr>
          <w:lang w:val="es-419"/>
        </w:rPr>
      </w:pPr>
    </w:p>
    <w:p w14:paraId="023E10B6" w14:textId="77777777" w:rsidR="00201888" w:rsidRPr="003A417C" w:rsidRDefault="00201888">
      <w:pPr>
        <w:rPr>
          <w:lang w:val="es-419"/>
        </w:rPr>
      </w:pPr>
    </w:p>
    <w:p w14:paraId="2213D5A9" w14:textId="77777777" w:rsidR="00201888" w:rsidRPr="003A417C" w:rsidRDefault="00201888">
      <w:pPr>
        <w:rPr>
          <w:lang w:val="es-419"/>
        </w:rPr>
      </w:pPr>
    </w:p>
    <w:p w14:paraId="6DF86912" w14:textId="77777777" w:rsidR="00201888" w:rsidRPr="003A417C" w:rsidRDefault="00201888">
      <w:pPr>
        <w:rPr>
          <w:lang w:val="es-419"/>
        </w:rPr>
      </w:pPr>
    </w:p>
    <w:p w14:paraId="6DE3BC9D" w14:textId="77777777" w:rsidR="00201888" w:rsidRPr="003A417C" w:rsidRDefault="00201888">
      <w:pPr>
        <w:rPr>
          <w:lang w:val="es-419"/>
        </w:rPr>
      </w:pPr>
    </w:p>
    <w:p w14:paraId="54C7D496" w14:textId="77777777" w:rsidR="00F4481A" w:rsidRPr="003A417C" w:rsidRDefault="00F4481A">
      <w:pPr>
        <w:rPr>
          <w:lang w:val="es-419"/>
        </w:rPr>
      </w:pPr>
    </w:p>
    <w:p w14:paraId="11335A95" w14:textId="77777777" w:rsidR="00201888" w:rsidRPr="003A417C" w:rsidRDefault="00201888">
      <w:pPr>
        <w:rPr>
          <w:lang w:val="es-419"/>
        </w:rPr>
      </w:pPr>
    </w:p>
    <w:p w14:paraId="7A26C2AB" w14:textId="77777777" w:rsidR="00201888" w:rsidRPr="003A417C" w:rsidRDefault="00201888">
      <w:pPr>
        <w:rPr>
          <w:lang w:val="es-419"/>
        </w:rPr>
      </w:pPr>
    </w:p>
    <w:p w14:paraId="3C071155" w14:textId="77777777" w:rsidR="00201888" w:rsidRPr="003A417C" w:rsidRDefault="00201888">
      <w:pPr>
        <w:rPr>
          <w:lang w:val="es-419"/>
        </w:rPr>
      </w:pPr>
    </w:p>
    <w:p w14:paraId="7630C36A" w14:textId="77777777" w:rsidR="00201888" w:rsidRPr="003A417C" w:rsidRDefault="00201888">
      <w:pPr>
        <w:rPr>
          <w:lang w:val="es-419"/>
        </w:rPr>
      </w:pPr>
    </w:p>
    <w:p w14:paraId="47C5BC08" w14:textId="77777777" w:rsidR="00201888" w:rsidRPr="003A417C" w:rsidRDefault="00201888">
      <w:pPr>
        <w:rPr>
          <w:lang w:val="es-419"/>
        </w:rPr>
      </w:pPr>
    </w:p>
    <w:p w14:paraId="07CB68EF" w14:textId="77777777" w:rsidR="00F4481A" w:rsidRPr="003A417C" w:rsidRDefault="00F4481A">
      <w:pPr>
        <w:rPr>
          <w:lang w:val="es-419"/>
        </w:rPr>
      </w:pPr>
    </w:p>
    <w:p w14:paraId="4286CC05" w14:textId="77777777" w:rsidR="00161EAD" w:rsidRPr="00161EAD" w:rsidRDefault="00B949B9" w:rsidP="00A9061C">
      <w:pPr>
        <w:jc w:val="center"/>
        <w:rPr>
          <w:rFonts w:ascii="Calibri" w:eastAsia="Calibri" w:hAnsi="Calibri"/>
          <w:sz w:val="52"/>
          <w:szCs w:val="52"/>
          <w:lang w:val="es-419"/>
        </w:rPr>
      </w:pPr>
      <w:r w:rsidRPr="00161EAD">
        <w:rPr>
          <w:rFonts w:ascii="Calibri" w:eastAsia="Calibri" w:hAnsi="Calibri"/>
          <w:sz w:val="52"/>
          <w:szCs w:val="52"/>
          <w:lang w:val="es-419"/>
        </w:rPr>
        <w:t>Manual del Sistema de</w:t>
      </w:r>
    </w:p>
    <w:p w14:paraId="21854D20" w14:textId="6887F31F" w:rsidR="00B949B9" w:rsidRPr="00161EAD" w:rsidRDefault="00B949B9" w:rsidP="00A9061C">
      <w:pPr>
        <w:jc w:val="center"/>
        <w:rPr>
          <w:rFonts w:ascii="Calibri" w:eastAsia="Calibri" w:hAnsi="Calibri"/>
          <w:sz w:val="52"/>
          <w:szCs w:val="52"/>
          <w:lang w:val="es-419"/>
        </w:rPr>
      </w:pPr>
      <w:r w:rsidRPr="00161EAD">
        <w:rPr>
          <w:rFonts w:ascii="Calibri" w:eastAsia="Calibri" w:hAnsi="Calibri"/>
          <w:sz w:val="52"/>
          <w:szCs w:val="52"/>
          <w:lang w:val="es-419"/>
        </w:rPr>
        <w:t xml:space="preserve">Gestión de Emisiones de GEI </w:t>
      </w:r>
    </w:p>
    <w:p w14:paraId="11EC963A" w14:textId="77777777" w:rsidR="00F4481A" w:rsidRPr="00BF574D" w:rsidRDefault="00A9061C" w:rsidP="00A9061C">
      <w:pPr>
        <w:jc w:val="center"/>
        <w:rPr>
          <w:sz w:val="28"/>
          <w:szCs w:val="28"/>
          <w:highlight w:val="yellow"/>
          <w:lang w:val="es-419"/>
        </w:rPr>
      </w:pPr>
      <w:r w:rsidRPr="00BF574D">
        <w:rPr>
          <w:sz w:val="28"/>
          <w:szCs w:val="28"/>
          <w:highlight w:val="yellow"/>
          <w:lang w:val="es-419"/>
        </w:rPr>
        <w:t>NOM</w:t>
      </w:r>
      <w:r w:rsidR="00B949B9" w:rsidRPr="00BF574D">
        <w:rPr>
          <w:sz w:val="28"/>
          <w:szCs w:val="28"/>
          <w:highlight w:val="yellow"/>
          <w:lang w:val="es-419"/>
        </w:rPr>
        <w:t>BRE</w:t>
      </w:r>
      <w:r w:rsidRPr="00BF574D">
        <w:rPr>
          <w:sz w:val="28"/>
          <w:szCs w:val="28"/>
          <w:highlight w:val="yellow"/>
          <w:lang w:val="es-419"/>
        </w:rPr>
        <w:t xml:space="preserve"> D</w:t>
      </w:r>
      <w:r w:rsidR="00B949B9" w:rsidRPr="00BF574D">
        <w:rPr>
          <w:sz w:val="28"/>
          <w:szCs w:val="28"/>
          <w:highlight w:val="yellow"/>
          <w:lang w:val="es-419"/>
        </w:rPr>
        <w:t>E L</w:t>
      </w:r>
      <w:r w:rsidRPr="00BF574D">
        <w:rPr>
          <w:sz w:val="28"/>
          <w:szCs w:val="28"/>
          <w:highlight w:val="yellow"/>
          <w:lang w:val="es-419"/>
        </w:rPr>
        <w:t xml:space="preserve">A </w:t>
      </w:r>
      <w:r w:rsidR="00753C16" w:rsidRPr="00BF574D">
        <w:rPr>
          <w:sz w:val="28"/>
          <w:szCs w:val="28"/>
          <w:highlight w:val="yellow"/>
          <w:lang w:val="es-419"/>
        </w:rPr>
        <w:t>ORGANIZACIÓN</w:t>
      </w:r>
    </w:p>
    <w:p w14:paraId="3C4BDB21" w14:textId="77777777" w:rsidR="00A9061C" w:rsidRPr="003A417C" w:rsidRDefault="00A9061C" w:rsidP="00A9061C">
      <w:pPr>
        <w:jc w:val="center"/>
        <w:rPr>
          <w:sz w:val="28"/>
          <w:szCs w:val="28"/>
          <w:lang w:val="es-419"/>
        </w:rPr>
      </w:pPr>
      <w:r w:rsidRPr="00BF574D">
        <w:rPr>
          <w:sz w:val="28"/>
          <w:szCs w:val="28"/>
          <w:highlight w:val="yellow"/>
          <w:lang w:val="es-419"/>
        </w:rPr>
        <w:t>LOGO</w:t>
      </w:r>
    </w:p>
    <w:p w14:paraId="09BB4D78" w14:textId="77777777" w:rsidR="00201888" w:rsidRPr="003A417C" w:rsidRDefault="00201888">
      <w:pPr>
        <w:rPr>
          <w:lang w:val="es-419"/>
        </w:rPr>
      </w:pPr>
    </w:p>
    <w:p w14:paraId="7197A0E0" w14:textId="77777777" w:rsidR="00201888" w:rsidRPr="003A417C" w:rsidRDefault="00201888">
      <w:pPr>
        <w:rPr>
          <w:lang w:val="es-419"/>
        </w:rPr>
      </w:pPr>
    </w:p>
    <w:p w14:paraId="2BAF403B" w14:textId="77777777" w:rsidR="00201888" w:rsidRPr="003A417C" w:rsidRDefault="00201888">
      <w:pPr>
        <w:rPr>
          <w:lang w:val="es-419"/>
        </w:rPr>
      </w:pPr>
    </w:p>
    <w:p w14:paraId="7D3FD3BF" w14:textId="77777777" w:rsidR="00201888" w:rsidRPr="003A417C" w:rsidRDefault="00201888">
      <w:pPr>
        <w:rPr>
          <w:lang w:val="es-419"/>
        </w:rPr>
      </w:pPr>
    </w:p>
    <w:p w14:paraId="14AB4F0F" w14:textId="77777777" w:rsidR="00F4481A" w:rsidRPr="003A417C" w:rsidRDefault="00F4481A">
      <w:pPr>
        <w:rPr>
          <w:lang w:val="es-419"/>
        </w:rPr>
      </w:pPr>
    </w:p>
    <w:p w14:paraId="43CFFB76" w14:textId="77777777" w:rsidR="00F4481A" w:rsidRPr="003A417C" w:rsidRDefault="00F4481A">
      <w:pPr>
        <w:rPr>
          <w:lang w:val="es-419"/>
        </w:rPr>
      </w:pPr>
    </w:p>
    <w:p w14:paraId="1CEEC1AD" w14:textId="77777777" w:rsidR="00F4481A" w:rsidRPr="003A417C" w:rsidRDefault="00F4481A">
      <w:pPr>
        <w:rPr>
          <w:lang w:val="es-419"/>
        </w:rPr>
      </w:pPr>
    </w:p>
    <w:p w14:paraId="0E88BB3B" w14:textId="77777777" w:rsidR="00F4481A" w:rsidRPr="003A417C" w:rsidRDefault="00F4481A">
      <w:pPr>
        <w:rPr>
          <w:lang w:val="es-419"/>
        </w:rPr>
      </w:pPr>
    </w:p>
    <w:p w14:paraId="2E836E72" w14:textId="77777777" w:rsidR="00F4481A" w:rsidRPr="003A417C" w:rsidRDefault="00F4481A">
      <w:pPr>
        <w:rPr>
          <w:lang w:val="es-419"/>
        </w:rPr>
      </w:pPr>
    </w:p>
    <w:p w14:paraId="0330E51B" w14:textId="77777777" w:rsidR="00F4481A" w:rsidRPr="003A417C" w:rsidRDefault="00F4481A">
      <w:pPr>
        <w:rPr>
          <w:lang w:val="es-419"/>
        </w:rPr>
      </w:pPr>
    </w:p>
    <w:p w14:paraId="05D2008C" w14:textId="77777777" w:rsidR="00F4481A" w:rsidRPr="003A417C" w:rsidRDefault="00F4481A">
      <w:pPr>
        <w:rPr>
          <w:lang w:val="es-419"/>
        </w:rPr>
      </w:pPr>
    </w:p>
    <w:p w14:paraId="646BB621" w14:textId="77777777" w:rsidR="00F4481A" w:rsidRPr="003A417C" w:rsidRDefault="00F4481A">
      <w:pPr>
        <w:rPr>
          <w:lang w:val="es-419"/>
        </w:rPr>
      </w:pPr>
    </w:p>
    <w:p w14:paraId="1336F476" w14:textId="77777777" w:rsidR="00F4481A" w:rsidRPr="003A417C" w:rsidRDefault="00F4481A">
      <w:pPr>
        <w:rPr>
          <w:lang w:val="es-419"/>
        </w:rPr>
      </w:pPr>
    </w:p>
    <w:p w14:paraId="3E4D0D50" w14:textId="77777777" w:rsidR="00F4481A" w:rsidRPr="003A417C" w:rsidRDefault="00F4481A">
      <w:pPr>
        <w:rPr>
          <w:lang w:val="es-419"/>
        </w:rPr>
      </w:pPr>
    </w:p>
    <w:p w14:paraId="2D04839D" w14:textId="77777777" w:rsidR="00F4481A" w:rsidRPr="003A417C" w:rsidRDefault="00F4481A">
      <w:pPr>
        <w:rPr>
          <w:lang w:val="es-419"/>
        </w:rPr>
      </w:pPr>
    </w:p>
    <w:tbl>
      <w:tblPr>
        <w:tblpPr w:leftFromText="180" w:rightFromText="180" w:vertAnchor="text" w:horzAnchor="margin" w:tblpY="84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2"/>
        <w:gridCol w:w="3172"/>
        <w:gridCol w:w="3161"/>
      </w:tblGrid>
      <w:tr w:rsidR="00161EAD" w:rsidRPr="003A417C" w14:paraId="257BE360" w14:textId="77777777" w:rsidTr="00161EAD">
        <w:tc>
          <w:tcPr>
            <w:tcW w:w="3162" w:type="dxa"/>
          </w:tcPr>
          <w:p w14:paraId="51A4D7F0" w14:textId="77777777" w:rsidR="00161EAD" w:rsidRPr="003A417C" w:rsidRDefault="00161EAD" w:rsidP="00161EAD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color w:val="000000"/>
                <w:lang w:val="es-419"/>
              </w:rPr>
            </w:pPr>
            <w:r w:rsidRPr="003A417C">
              <w:rPr>
                <w:rFonts w:ascii="Arial" w:hAnsi="Arial" w:cs="Arial"/>
                <w:b/>
                <w:bCs/>
                <w:color w:val="000000"/>
                <w:lang w:val="es-419"/>
              </w:rPr>
              <w:t>Elaborado por:</w:t>
            </w:r>
          </w:p>
          <w:p w14:paraId="3BFCFC23" w14:textId="77777777" w:rsidR="00161EAD" w:rsidRPr="003A417C" w:rsidRDefault="00161EAD" w:rsidP="00161EAD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color w:val="000000"/>
                <w:lang w:val="es-419"/>
              </w:rPr>
            </w:pPr>
            <w:r w:rsidRPr="00BF574D">
              <w:rPr>
                <w:rFonts w:ascii="Arial" w:hAnsi="Arial" w:cs="Arial"/>
                <w:b/>
                <w:bCs/>
                <w:color w:val="000000"/>
                <w:highlight w:val="yellow"/>
                <w:lang w:val="es-419"/>
              </w:rPr>
              <w:t>[Colocar el nombre de la persona que elaboro el documento]</w:t>
            </w:r>
          </w:p>
        </w:tc>
        <w:tc>
          <w:tcPr>
            <w:tcW w:w="3172" w:type="dxa"/>
          </w:tcPr>
          <w:p w14:paraId="73619E68" w14:textId="77777777" w:rsidR="00161EAD" w:rsidRPr="003A417C" w:rsidRDefault="00161EAD" w:rsidP="00161EAD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color w:val="000000"/>
                <w:lang w:val="es-419"/>
              </w:rPr>
            </w:pPr>
            <w:r w:rsidRPr="003A417C">
              <w:rPr>
                <w:rFonts w:ascii="Arial" w:hAnsi="Arial" w:cs="Arial"/>
                <w:b/>
                <w:bCs/>
                <w:color w:val="000000"/>
                <w:lang w:val="es-419"/>
              </w:rPr>
              <w:t>Revisado por:</w:t>
            </w:r>
          </w:p>
          <w:p w14:paraId="0306F7DE" w14:textId="77777777" w:rsidR="00161EAD" w:rsidRPr="003A417C" w:rsidRDefault="00161EAD" w:rsidP="00161EAD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color w:val="000000"/>
                <w:lang w:val="es-419"/>
              </w:rPr>
            </w:pPr>
            <w:r w:rsidRPr="00BF574D">
              <w:rPr>
                <w:rFonts w:ascii="Arial" w:hAnsi="Arial" w:cs="Arial"/>
                <w:b/>
                <w:bCs/>
                <w:color w:val="000000"/>
                <w:highlight w:val="yellow"/>
                <w:lang w:val="es-419"/>
              </w:rPr>
              <w:t>[Colocar el nombre de la persona que revisa el documento]</w:t>
            </w:r>
          </w:p>
        </w:tc>
        <w:tc>
          <w:tcPr>
            <w:tcW w:w="3161" w:type="dxa"/>
          </w:tcPr>
          <w:p w14:paraId="3D5FAB55" w14:textId="77777777" w:rsidR="00161EAD" w:rsidRPr="003A417C" w:rsidRDefault="00161EAD" w:rsidP="00161EAD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color w:val="000000"/>
                <w:lang w:val="es-419"/>
              </w:rPr>
            </w:pPr>
            <w:r w:rsidRPr="003A417C">
              <w:rPr>
                <w:rFonts w:ascii="Arial" w:hAnsi="Arial" w:cs="Arial"/>
                <w:b/>
                <w:bCs/>
                <w:color w:val="000000"/>
                <w:lang w:val="es-419"/>
              </w:rPr>
              <w:t>Aprobado por:</w:t>
            </w:r>
          </w:p>
          <w:p w14:paraId="1A3CB1C0" w14:textId="77777777" w:rsidR="00161EAD" w:rsidRPr="003A417C" w:rsidRDefault="00161EAD" w:rsidP="00161EAD">
            <w:pPr>
              <w:pStyle w:val="Piedepgina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color w:val="000000"/>
                <w:lang w:val="es-419"/>
              </w:rPr>
            </w:pPr>
            <w:r w:rsidRPr="00BF574D">
              <w:rPr>
                <w:rFonts w:ascii="Arial" w:hAnsi="Arial" w:cs="Arial"/>
                <w:b/>
                <w:bCs/>
                <w:color w:val="000000"/>
                <w:highlight w:val="yellow"/>
                <w:lang w:val="es-419"/>
              </w:rPr>
              <w:t>[Colocar el nombre de la persona que aprueba el documento]</w:t>
            </w:r>
          </w:p>
        </w:tc>
      </w:tr>
    </w:tbl>
    <w:p w14:paraId="2139F7CD" w14:textId="77777777" w:rsidR="00F4481A" w:rsidRPr="003A417C" w:rsidRDefault="00F4481A">
      <w:pPr>
        <w:rPr>
          <w:lang w:val="es-419"/>
        </w:rPr>
      </w:pPr>
    </w:p>
    <w:p w14:paraId="47E43E2D" w14:textId="77777777" w:rsidR="00F4481A" w:rsidRPr="003A417C" w:rsidRDefault="00F4481A">
      <w:pPr>
        <w:rPr>
          <w:lang w:val="es-419"/>
        </w:rPr>
      </w:pPr>
    </w:p>
    <w:p w14:paraId="1A3221DC" w14:textId="77777777" w:rsidR="00F4481A" w:rsidRPr="003A417C" w:rsidRDefault="00F4481A">
      <w:pPr>
        <w:rPr>
          <w:lang w:val="es-419"/>
        </w:rPr>
      </w:pPr>
    </w:p>
    <w:p w14:paraId="1049C2C7" w14:textId="77777777" w:rsidR="00F4481A" w:rsidRPr="003A417C" w:rsidRDefault="00F4481A">
      <w:pPr>
        <w:rPr>
          <w:lang w:val="es-419"/>
        </w:rPr>
      </w:pPr>
    </w:p>
    <w:p w14:paraId="6E526234" w14:textId="77777777" w:rsidR="00A9061C" w:rsidRPr="003A417C" w:rsidRDefault="00C14653" w:rsidP="00A9061C">
      <w:pPr>
        <w:jc w:val="center"/>
        <w:rPr>
          <w:rFonts w:ascii="Arial" w:hAnsi="Arial" w:cs="Arial"/>
          <w:color w:val="000000"/>
          <w:lang w:val="es-419"/>
        </w:rPr>
      </w:pPr>
      <w:r w:rsidRPr="003A417C">
        <w:rPr>
          <w:rFonts w:ascii="Arial" w:hAnsi="Arial" w:cs="Arial"/>
          <w:color w:val="000000"/>
          <w:lang w:val="es-419"/>
        </w:rPr>
        <w:br w:type="page"/>
      </w:r>
    </w:p>
    <w:p w14:paraId="698E562E" w14:textId="4132AEF7" w:rsidR="007B4541" w:rsidRPr="00867A86" w:rsidRDefault="007B4541" w:rsidP="007B4541">
      <w:pPr>
        <w:jc w:val="center"/>
        <w:rPr>
          <w:rFonts w:ascii="Arial" w:hAnsi="Arial" w:cs="Arial"/>
          <w:b/>
          <w:sz w:val="22"/>
          <w:szCs w:val="22"/>
          <w:lang w:val="es-419"/>
        </w:rPr>
      </w:pPr>
      <w:r w:rsidRPr="00867A86">
        <w:rPr>
          <w:rFonts w:ascii="Arial" w:hAnsi="Arial" w:cs="Arial"/>
          <w:b/>
          <w:color w:val="0070C0"/>
          <w:sz w:val="28"/>
          <w:szCs w:val="28"/>
          <w:lang w:val="es-419"/>
        </w:rPr>
        <w:lastRenderedPageBreak/>
        <w:t xml:space="preserve">Tabla de </w:t>
      </w:r>
      <w:r w:rsidR="00AF0FF4" w:rsidRPr="00867A86">
        <w:rPr>
          <w:rFonts w:ascii="Arial" w:hAnsi="Arial" w:cs="Arial"/>
          <w:b/>
          <w:color w:val="0070C0"/>
          <w:sz w:val="28"/>
          <w:szCs w:val="28"/>
          <w:lang w:val="es-419"/>
        </w:rPr>
        <w:t>c</w:t>
      </w:r>
      <w:r w:rsidRPr="00867A86">
        <w:rPr>
          <w:rFonts w:ascii="Arial" w:hAnsi="Arial" w:cs="Arial"/>
          <w:b/>
          <w:color w:val="0070C0"/>
          <w:sz w:val="28"/>
          <w:szCs w:val="28"/>
          <w:lang w:val="es-419"/>
        </w:rPr>
        <w:t>ontenido</w:t>
      </w:r>
      <w:r w:rsidRPr="00867A86">
        <w:rPr>
          <w:rFonts w:ascii="Arial" w:hAnsi="Arial" w:cs="Arial"/>
          <w:b/>
          <w:sz w:val="22"/>
          <w:szCs w:val="22"/>
          <w:lang w:val="es-419"/>
        </w:rPr>
        <w:t xml:space="preserve">               </w:t>
      </w:r>
    </w:p>
    <w:p w14:paraId="148D1521" w14:textId="77777777" w:rsidR="007B4541" w:rsidRPr="00BA7E36" w:rsidRDefault="007B4541" w:rsidP="00BA7E36">
      <w:pPr>
        <w:spacing w:line="276" w:lineRule="auto"/>
        <w:rPr>
          <w:rFonts w:ascii="Arial" w:hAnsi="Arial" w:cs="Arial"/>
          <w:b/>
          <w:sz w:val="22"/>
          <w:szCs w:val="22"/>
          <w:lang w:val="es-419"/>
        </w:rPr>
      </w:pPr>
    </w:p>
    <w:p w14:paraId="0370547B" w14:textId="4F5484F6" w:rsidR="007B4541" w:rsidRPr="00867A86" w:rsidRDefault="007B4541" w:rsidP="004E7DDC">
      <w:pPr>
        <w:spacing w:line="276" w:lineRule="auto"/>
        <w:rPr>
          <w:rFonts w:ascii="Arial" w:hAnsi="Arial" w:cs="Arial"/>
          <w:b/>
          <w:color w:val="0070C0"/>
          <w:sz w:val="22"/>
          <w:szCs w:val="22"/>
          <w:lang w:val="es-419"/>
        </w:rPr>
      </w:pPr>
      <w:r w:rsidRPr="00867A86">
        <w:rPr>
          <w:rFonts w:ascii="Arial" w:hAnsi="Arial" w:cs="Arial"/>
          <w:b/>
          <w:color w:val="0070C0"/>
          <w:sz w:val="22"/>
          <w:szCs w:val="22"/>
          <w:lang w:val="es-419"/>
        </w:rPr>
        <w:t xml:space="preserve">Declaración de la </w:t>
      </w:r>
      <w:r w:rsidR="00AF0FF4" w:rsidRPr="00867A86">
        <w:rPr>
          <w:rFonts w:ascii="Arial" w:hAnsi="Arial" w:cs="Arial"/>
          <w:b/>
          <w:color w:val="0070C0"/>
          <w:sz w:val="22"/>
          <w:szCs w:val="22"/>
          <w:lang w:val="es-419"/>
        </w:rPr>
        <w:t>a</w:t>
      </w:r>
      <w:r w:rsidRPr="00867A86">
        <w:rPr>
          <w:rFonts w:ascii="Arial" w:hAnsi="Arial" w:cs="Arial"/>
          <w:b/>
          <w:color w:val="0070C0"/>
          <w:sz w:val="22"/>
          <w:szCs w:val="22"/>
          <w:lang w:val="es-419"/>
        </w:rPr>
        <w:t xml:space="preserve">lta </w:t>
      </w:r>
      <w:r w:rsidR="00AF0FF4" w:rsidRPr="00867A86">
        <w:rPr>
          <w:rFonts w:ascii="Arial" w:hAnsi="Arial" w:cs="Arial"/>
          <w:b/>
          <w:color w:val="0070C0"/>
          <w:sz w:val="22"/>
          <w:szCs w:val="22"/>
          <w:lang w:val="es-419"/>
        </w:rPr>
        <w:t>d</w:t>
      </w:r>
      <w:r w:rsidRPr="00867A86">
        <w:rPr>
          <w:rFonts w:ascii="Arial" w:hAnsi="Arial" w:cs="Arial"/>
          <w:b/>
          <w:color w:val="0070C0"/>
          <w:sz w:val="22"/>
          <w:szCs w:val="22"/>
          <w:lang w:val="es-419"/>
        </w:rPr>
        <w:t xml:space="preserve">irección </w:t>
      </w:r>
    </w:p>
    <w:p w14:paraId="07659CB9" w14:textId="77777777" w:rsidR="00763726" w:rsidRPr="00BA7E36" w:rsidRDefault="00763726" w:rsidP="004E7DDC">
      <w:pPr>
        <w:spacing w:line="276" w:lineRule="auto"/>
        <w:rPr>
          <w:rFonts w:ascii="Arial" w:hAnsi="Arial" w:cs="Arial"/>
          <w:b/>
          <w:sz w:val="22"/>
          <w:szCs w:val="22"/>
          <w:lang w:val="es-419"/>
        </w:rPr>
      </w:pPr>
    </w:p>
    <w:p w14:paraId="603A14DC" w14:textId="77777777" w:rsidR="002D4236" w:rsidRPr="00867A86" w:rsidRDefault="00763726" w:rsidP="004E7DDC">
      <w:pPr>
        <w:spacing w:line="276" w:lineRule="auto"/>
        <w:rPr>
          <w:rFonts w:ascii="Arial" w:hAnsi="Arial" w:cs="Arial"/>
          <w:b/>
          <w:color w:val="0070C0"/>
          <w:sz w:val="22"/>
          <w:szCs w:val="22"/>
          <w:lang w:val="es-419"/>
        </w:rPr>
      </w:pPr>
      <w:r w:rsidRPr="00867A86">
        <w:rPr>
          <w:rFonts w:ascii="Arial" w:hAnsi="Arial" w:cs="Arial"/>
          <w:b/>
          <w:color w:val="0070C0"/>
          <w:sz w:val="22"/>
          <w:szCs w:val="22"/>
          <w:lang w:val="es-419"/>
        </w:rPr>
        <w:t>1</w:t>
      </w:r>
      <w:r w:rsidR="007B4541" w:rsidRPr="00867A86">
        <w:rPr>
          <w:rFonts w:ascii="Arial" w:hAnsi="Arial" w:cs="Arial"/>
          <w:b/>
          <w:color w:val="0070C0"/>
          <w:sz w:val="22"/>
          <w:szCs w:val="22"/>
          <w:lang w:val="es-419"/>
        </w:rPr>
        <w:t xml:space="preserve"> </w:t>
      </w:r>
      <w:r w:rsidR="002D4236" w:rsidRPr="00867A86">
        <w:rPr>
          <w:rFonts w:ascii="Arial" w:hAnsi="Arial" w:cs="Arial"/>
          <w:b/>
          <w:color w:val="0070C0"/>
          <w:sz w:val="22"/>
          <w:szCs w:val="22"/>
          <w:lang w:val="es-419"/>
        </w:rPr>
        <w:t>General</w:t>
      </w:r>
    </w:p>
    <w:p w14:paraId="2F3F29D8" w14:textId="77777777" w:rsidR="007B4541" w:rsidRPr="00CE0D64" w:rsidRDefault="002D4236" w:rsidP="004E7DDC">
      <w:pPr>
        <w:spacing w:line="276" w:lineRule="auto"/>
        <w:rPr>
          <w:rFonts w:ascii="Arial" w:hAnsi="Arial" w:cs="Arial"/>
          <w:sz w:val="22"/>
          <w:szCs w:val="22"/>
          <w:lang w:val="es-419"/>
        </w:rPr>
      </w:pPr>
      <w:r w:rsidRPr="00CE0D64">
        <w:rPr>
          <w:rFonts w:ascii="Arial" w:hAnsi="Arial" w:cs="Arial"/>
          <w:sz w:val="22"/>
          <w:szCs w:val="22"/>
          <w:lang w:val="es-419"/>
        </w:rPr>
        <w:t xml:space="preserve">1.1 </w:t>
      </w:r>
      <w:r w:rsidR="007B4541" w:rsidRPr="00CE0D64">
        <w:rPr>
          <w:rFonts w:ascii="Arial" w:hAnsi="Arial" w:cs="Arial"/>
          <w:sz w:val="22"/>
          <w:szCs w:val="22"/>
          <w:lang w:val="es-419"/>
        </w:rPr>
        <w:t>Objetivo</w:t>
      </w:r>
    </w:p>
    <w:p w14:paraId="253508DB" w14:textId="787DB804" w:rsidR="007B4541" w:rsidRPr="00CE0D64" w:rsidRDefault="002D4236" w:rsidP="004E7DDC">
      <w:pPr>
        <w:spacing w:line="276" w:lineRule="auto"/>
        <w:rPr>
          <w:rFonts w:ascii="Arial" w:hAnsi="Arial" w:cs="Arial"/>
          <w:sz w:val="22"/>
          <w:szCs w:val="22"/>
          <w:lang w:val="es-419"/>
        </w:rPr>
      </w:pPr>
      <w:r w:rsidRPr="00CE0D64">
        <w:rPr>
          <w:rFonts w:ascii="Arial" w:hAnsi="Arial" w:cs="Arial"/>
          <w:sz w:val="22"/>
          <w:szCs w:val="22"/>
          <w:lang w:val="es-419"/>
        </w:rPr>
        <w:t xml:space="preserve">1.2 </w:t>
      </w:r>
      <w:r w:rsidR="007B4541" w:rsidRPr="00CE0D64">
        <w:rPr>
          <w:rFonts w:ascii="Arial" w:hAnsi="Arial" w:cs="Arial"/>
          <w:sz w:val="22"/>
          <w:szCs w:val="22"/>
          <w:lang w:val="es-419"/>
        </w:rPr>
        <w:t xml:space="preserve">Campo de </w:t>
      </w:r>
      <w:r w:rsidR="00AF0FF4">
        <w:rPr>
          <w:rFonts w:ascii="Arial" w:hAnsi="Arial" w:cs="Arial"/>
          <w:sz w:val="22"/>
          <w:szCs w:val="22"/>
          <w:lang w:val="es-419"/>
        </w:rPr>
        <w:t>a</w:t>
      </w:r>
      <w:r w:rsidR="007B4541" w:rsidRPr="00CE0D64">
        <w:rPr>
          <w:rFonts w:ascii="Arial" w:hAnsi="Arial" w:cs="Arial"/>
          <w:sz w:val="22"/>
          <w:szCs w:val="22"/>
          <w:lang w:val="es-419"/>
        </w:rPr>
        <w:t>plicación</w:t>
      </w:r>
    </w:p>
    <w:p w14:paraId="7EA174AC" w14:textId="77777777" w:rsidR="00763726" w:rsidRPr="00CE0D64" w:rsidRDefault="00763726" w:rsidP="004E7DDC">
      <w:pPr>
        <w:spacing w:line="276" w:lineRule="auto"/>
        <w:rPr>
          <w:rFonts w:ascii="Arial" w:hAnsi="Arial" w:cs="Arial"/>
          <w:sz w:val="22"/>
          <w:szCs w:val="22"/>
          <w:lang w:val="es-419"/>
        </w:rPr>
      </w:pPr>
    </w:p>
    <w:p w14:paraId="1305F6C1" w14:textId="0A096BD1" w:rsidR="007B4541" w:rsidRPr="00867A86" w:rsidRDefault="002D4236" w:rsidP="004E7DDC">
      <w:pPr>
        <w:spacing w:line="276" w:lineRule="auto"/>
        <w:rPr>
          <w:rFonts w:ascii="Arial" w:hAnsi="Arial" w:cs="Arial"/>
          <w:b/>
          <w:color w:val="0070C0"/>
          <w:sz w:val="22"/>
          <w:szCs w:val="22"/>
          <w:lang w:val="es-419"/>
        </w:rPr>
      </w:pPr>
      <w:r w:rsidRPr="00867A86">
        <w:rPr>
          <w:rFonts w:ascii="Arial" w:hAnsi="Arial" w:cs="Arial"/>
          <w:b/>
          <w:color w:val="0070C0"/>
          <w:sz w:val="22"/>
          <w:szCs w:val="22"/>
          <w:lang w:val="es-419"/>
        </w:rPr>
        <w:t>2</w:t>
      </w:r>
      <w:r w:rsidR="007B4541" w:rsidRPr="00867A86">
        <w:rPr>
          <w:rFonts w:ascii="Arial" w:hAnsi="Arial" w:cs="Arial"/>
          <w:b/>
          <w:color w:val="0070C0"/>
          <w:sz w:val="22"/>
          <w:szCs w:val="22"/>
          <w:lang w:val="es-419"/>
        </w:rPr>
        <w:t xml:space="preserve"> </w:t>
      </w:r>
      <w:r w:rsidR="00763726" w:rsidRPr="00867A86">
        <w:rPr>
          <w:rFonts w:ascii="Arial" w:hAnsi="Arial" w:cs="Arial"/>
          <w:b/>
          <w:color w:val="0070C0"/>
          <w:sz w:val="22"/>
          <w:szCs w:val="22"/>
          <w:lang w:val="es-419"/>
        </w:rPr>
        <w:t xml:space="preserve"> </w:t>
      </w:r>
      <w:r w:rsidR="007B4541" w:rsidRPr="00867A86">
        <w:rPr>
          <w:rFonts w:ascii="Arial" w:hAnsi="Arial" w:cs="Arial"/>
          <w:b/>
          <w:color w:val="0070C0"/>
          <w:sz w:val="22"/>
          <w:szCs w:val="22"/>
          <w:lang w:val="es-419"/>
        </w:rPr>
        <w:t xml:space="preserve">Referencias </w:t>
      </w:r>
      <w:r w:rsidR="00AF0FF4" w:rsidRPr="00867A86">
        <w:rPr>
          <w:rFonts w:ascii="Arial" w:hAnsi="Arial" w:cs="Arial"/>
          <w:b/>
          <w:color w:val="0070C0"/>
          <w:sz w:val="22"/>
          <w:szCs w:val="22"/>
          <w:lang w:val="es-419"/>
        </w:rPr>
        <w:t>n</w:t>
      </w:r>
      <w:r w:rsidR="007B4541" w:rsidRPr="00867A86">
        <w:rPr>
          <w:rFonts w:ascii="Arial" w:hAnsi="Arial" w:cs="Arial"/>
          <w:b/>
          <w:color w:val="0070C0"/>
          <w:sz w:val="22"/>
          <w:szCs w:val="22"/>
          <w:lang w:val="es-419"/>
        </w:rPr>
        <w:t>ormativas</w:t>
      </w:r>
    </w:p>
    <w:p w14:paraId="66D7FEC9" w14:textId="77777777" w:rsidR="007B4541" w:rsidRPr="00CE0D64" w:rsidRDefault="007B4541" w:rsidP="004E7DDC">
      <w:pPr>
        <w:pStyle w:val="Ttulo8"/>
        <w:tabs>
          <w:tab w:val="left" w:pos="567"/>
        </w:tabs>
        <w:spacing w:line="276" w:lineRule="auto"/>
        <w:rPr>
          <w:rFonts w:cs="Arial"/>
          <w:b/>
          <w:color w:val="000000"/>
          <w:sz w:val="22"/>
          <w:szCs w:val="22"/>
          <w:lang w:val="es-419"/>
        </w:rPr>
      </w:pPr>
    </w:p>
    <w:p w14:paraId="07565976" w14:textId="77777777" w:rsidR="00763726" w:rsidRPr="00867A86" w:rsidRDefault="00763726" w:rsidP="00BA7E36">
      <w:pPr>
        <w:pStyle w:val="Default"/>
        <w:spacing w:line="276" w:lineRule="auto"/>
        <w:rPr>
          <w:b/>
          <w:bCs/>
          <w:color w:val="0070C0"/>
          <w:sz w:val="22"/>
          <w:szCs w:val="22"/>
          <w:lang w:val="es-419"/>
        </w:rPr>
      </w:pPr>
      <w:r w:rsidRPr="00867A86">
        <w:rPr>
          <w:b/>
          <w:bCs/>
          <w:color w:val="0070C0"/>
          <w:sz w:val="22"/>
          <w:szCs w:val="22"/>
          <w:lang w:val="es-419"/>
        </w:rPr>
        <w:t>3  Principios</w:t>
      </w:r>
    </w:p>
    <w:p w14:paraId="16B2C1B0" w14:textId="77777777" w:rsidR="00763726" w:rsidRPr="00CE0D64" w:rsidRDefault="00763726" w:rsidP="004E7DDC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2BD2ACB" w14:textId="77777777" w:rsidR="007B4541" w:rsidRPr="00867A86" w:rsidRDefault="00394156" w:rsidP="004E7DDC">
      <w:pPr>
        <w:pStyle w:val="Default"/>
        <w:spacing w:line="276" w:lineRule="auto"/>
        <w:rPr>
          <w:b/>
          <w:bCs/>
          <w:color w:val="0070C0"/>
          <w:sz w:val="22"/>
          <w:szCs w:val="22"/>
          <w:lang w:val="es-419"/>
        </w:rPr>
      </w:pPr>
      <w:r w:rsidRPr="00867A86">
        <w:rPr>
          <w:b/>
          <w:bCs/>
          <w:color w:val="0070C0"/>
          <w:sz w:val="22"/>
          <w:szCs w:val="22"/>
          <w:lang w:val="es-419"/>
        </w:rPr>
        <w:t>4</w:t>
      </w:r>
      <w:r w:rsidR="007B4541" w:rsidRPr="00867A86">
        <w:rPr>
          <w:b/>
          <w:bCs/>
          <w:color w:val="0070C0"/>
          <w:sz w:val="22"/>
          <w:szCs w:val="22"/>
          <w:lang w:val="es-419"/>
        </w:rPr>
        <w:t xml:space="preserve"> </w:t>
      </w:r>
      <w:r w:rsidR="0046137E" w:rsidRPr="00867A86">
        <w:rPr>
          <w:b/>
          <w:bCs/>
          <w:color w:val="0070C0"/>
          <w:sz w:val="22"/>
          <w:szCs w:val="22"/>
          <w:lang w:val="es-419"/>
        </w:rPr>
        <w:t xml:space="preserve"> </w:t>
      </w:r>
      <w:r w:rsidR="00CF2202" w:rsidRPr="00867A86">
        <w:rPr>
          <w:b/>
          <w:bCs/>
          <w:color w:val="0070C0"/>
          <w:sz w:val="22"/>
          <w:szCs w:val="22"/>
          <w:lang w:val="es-419"/>
        </w:rPr>
        <w:t>Requisitos del inventario de emisiones y remociones de GEI</w:t>
      </w:r>
    </w:p>
    <w:p w14:paraId="0E1F8DE2" w14:textId="2B0E6E2E" w:rsidR="007B4541" w:rsidRPr="00CE0D64" w:rsidRDefault="00394156" w:rsidP="004E7DDC">
      <w:pPr>
        <w:pStyle w:val="Default"/>
        <w:spacing w:line="276" w:lineRule="auto"/>
        <w:rPr>
          <w:sz w:val="22"/>
          <w:szCs w:val="22"/>
          <w:lang w:val="es-419"/>
        </w:rPr>
      </w:pPr>
      <w:r w:rsidRPr="00CE0D64">
        <w:rPr>
          <w:bCs/>
          <w:sz w:val="22"/>
          <w:szCs w:val="22"/>
          <w:lang w:val="es-419"/>
        </w:rPr>
        <w:t>4</w:t>
      </w:r>
      <w:r w:rsidR="00763726" w:rsidRPr="00CE0D64">
        <w:rPr>
          <w:bCs/>
          <w:sz w:val="22"/>
          <w:szCs w:val="22"/>
          <w:lang w:val="es-419"/>
        </w:rPr>
        <w:t>.</w:t>
      </w:r>
      <w:r w:rsidR="007B4541" w:rsidRPr="00CE0D64">
        <w:rPr>
          <w:bCs/>
          <w:sz w:val="22"/>
          <w:szCs w:val="22"/>
          <w:lang w:val="es-419"/>
        </w:rPr>
        <w:t xml:space="preserve">1 Alcance para demostrar la </w:t>
      </w:r>
      <w:r w:rsidR="00AF0FF4">
        <w:rPr>
          <w:bCs/>
          <w:sz w:val="22"/>
          <w:szCs w:val="22"/>
          <w:lang w:val="es-419"/>
        </w:rPr>
        <w:t>c</w:t>
      </w:r>
      <w:r w:rsidR="007B4541" w:rsidRPr="00CE0D64">
        <w:rPr>
          <w:bCs/>
          <w:sz w:val="22"/>
          <w:szCs w:val="22"/>
          <w:lang w:val="es-419"/>
        </w:rPr>
        <w:t xml:space="preserve">arbono </w:t>
      </w:r>
      <w:r w:rsidR="00AF0FF4">
        <w:rPr>
          <w:bCs/>
          <w:sz w:val="22"/>
          <w:szCs w:val="22"/>
          <w:lang w:val="es-419"/>
        </w:rPr>
        <w:t>n</w:t>
      </w:r>
      <w:r w:rsidR="007B4541" w:rsidRPr="00CE0D64">
        <w:rPr>
          <w:bCs/>
          <w:sz w:val="22"/>
          <w:szCs w:val="22"/>
          <w:lang w:val="es-419"/>
        </w:rPr>
        <w:t xml:space="preserve">eutralidad </w:t>
      </w:r>
    </w:p>
    <w:p w14:paraId="6B92CC4C" w14:textId="77777777" w:rsidR="007B4541" w:rsidRPr="00CE0D64" w:rsidRDefault="00394156" w:rsidP="004E7DDC">
      <w:pPr>
        <w:pStyle w:val="Default"/>
        <w:spacing w:line="276" w:lineRule="auto"/>
        <w:rPr>
          <w:sz w:val="22"/>
          <w:szCs w:val="22"/>
          <w:lang w:val="es-419"/>
        </w:rPr>
      </w:pPr>
      <w:r w:rsidRPr="00CE0D64">
        <w:rPr>
          <w:bCs/>
          <w:sz w:val="22"/>
          <w:szCs w:val="22"/>
          <w:lang w:val="es-419"/>
        </w:rPr>
        <w:t>4</w:t>
      </w:r>
      <w:r w:rsidR="00763726" w:rsidRPr="00CE0D64">
        <w:rPr>
          <w:bCs/>
          <w:sz w:val="22"/>
          <w:szCs w:val="22"/>
          <w:lang w:val="es-419"/>
        </w:rPr>
        <w:t>.</w:t>
      </w:r>
      <w:r w:rsidR="007B4541" w:rsidRPr="00CE0D64">
        <w:rPr>
          <w:bCs/>
          <w:sz w:val="22"/>
          <w:szCs w:val="22"/>
          <w:lang w:val="es-419"/>
        </w:rPr>
        <w:t>1.1 Límites organizac</w:t>
      </w:r>
      <w:r w:rsidRPr="00CE0D64">
        <w:rPr>
          <w:bCs/>
          <w:sz w:val="22"/>
          <w:szCs w:val="22"/>
          <w:lang w:val="es-419"/>
        </w:rPr>
        <w:t>ionales</w:t>
      </w:r>
      <w:r w:rsidR="007B4541" w:rsidRPr="00CE0D64">
        <w:rPr>
          <w:bCs/>
          <w:sz w:val="22"/>
          <w:szCs w:val="22"/>
          <w:lang w:val="es-419"/>
        </w:rPr>
        <w:t xml:space="preserve"> </w:t>
      </w:r>
    </w:p>
    <w:p w14:paraId="79B47E76" w14:textId="77777777" w:rsidR="007B4541" w:rsidRPr="00CE0D64" w:rsidRDefault="00394156" w:rsidP="004E7DDC">
      <w:pPr>
        <w:pStyle w:val="Default"/>
        <w:spacing w:line="276" w:lineRule="auto"/>
        <w:rPr>
          <w:sz w:val="22"/>
          <w:szCs w:val="22"/>
          <w:lang w:val="es-419"/>
        </w:rPr>
      </w:pPr>
      <w:r w:rsidRPr="00CE0D64">
        <w:rPr>
          <w:sz w:val="22"/>
          <w:szCs w:val="22"/>
          <w:lang w:val="es-419"/>
        </w:rPr>
        <w:t>O</w:t>
      </w:r>
      <w:r w:rsidR="007B4541" w:rsidRPr="00CE0D64">
        <w:rPr>
          <w:sz w:val="22"/>
          <w:szCs w:val="22"/>
          <w:lang w:val="es-419"/>
        </w:rPr>
        <w:t>bjetivo de la carbono neutralidad y el usuario previsto</w:t>
      </w:r>
    </w:p>
    <w:p w14:paraId="1C6462A4" w14:textId="77777777" w:rsidR="007B4541" w:rsidRPr="00CE0D64" w:rsidRDefault="00394156" w:rsidP="004E7DDC">
      <w:pPr>
        <w:pStyle w:val="Default"/>
        <w:spacing w:line="276" w:lineRule="auto"/>
        <w:rPr>
          <w:sz w:val="22"/>
          <w:szCs w:val="22"/>
          <w:lang w:val="es-419"/>
        </w:rPr>
      </w:pPr>
      <w:r w:rsidRPr="00CE0D64">
        <w:rPr>
          <w:bCs/>
          <w:sz w:val="22"/>
          <w:szCs w:val="22"/>
          <w:lang w:val="es-419"/>
        </w:rPr>
        <w:t>4</w:t>
      </w:r>
      <w:r w:rsidR="00763726" w:rsidRPr="00CE0D64">
        <w:rPr>
          <w:bCs/>
          <w:sz w:val="22"/>
          <w:szCs w:val="22"/>
          <w:lang w:val="es-419"/>
        </w:rPr>
        <w:t>.</w:t>
      </w:r>
      <w:r w:rsidR="007B4541" w:rsidRPr="00CE0D64">
        <w:rPr>
          <w:bCs/>
          <w:sz w:val="22"/>
          <w:szCs w:val="22"/>
          <w:lang w:val="es-419"/>
        </w:rPr>
        <w:t xml:space="preserve">1.2 Límites operativos </w:t>
      </w:r>
    </w:p>
    <w:p w14:paraId="5228E519" w14:textId="77777777" w:rsidR="00CF2202" w:rsidRPr="00CE0D64" w:rsidRDefault="00CF2202" w:rsidP="004E7DDC">
      <w:pPr>
        <w:pStyle w:val="Default"/>
        <w:spacing w:line="276" w:lineRule="auto"/>
        <w:rPr>
          <w:bCs/>
          <w:sz w:val="22"/>
          <w:szCs w:val="22"/>
          <w:lang w:val="es-419"/>
        </w:rPr>
      </w:pPr>
    </w:p>
    <w:p w14:paraId="05E9E0C7" w14:textId="77777777" w:rsidR="007B4541" w:rsidRPr="00CE0D64" w:rsidRDefault="00394156" w:rsidP="004E7DDC">
      <w:pPr>
        <w:pStyle w:val="Default"/>
        <w:spacing w:line="276" w:lineRule="auto"/>
        <w:rPr>
          <w:bCs/>
          <w:sz w:val="22"/>
          <w:szCs w:val="22"/>
          <w:lang w:val="es-419"/>
        </w:rPr>
      </w:pPr>
      <w:r w:rsidRPr="00CE0D64">
        <w:rPr>
          <w:bCs/>
          <w:sz w:val="22"/>
          <w:szCs w:val="22"/>
          <w:lang w:val="es-419"/>
        </w:rPr>
        <w:t>4</w:t>
      </w:r>
      <w:r w:rsidR="00763726" w:rsidRPr="00CE0D64">
        <w:rPr>
          <w:bCs/>
          <w:sz w:val="22"/>
          <w:szCs w:val="22"/>
          <w:lang w:val="es-419"/>
        </w:rPr>
        <w:t>.</w:t>
      </w:r>
      <w:r w:rsidR="007B4541" w:rsidRPr="00CE0D64">
        <w:rPr>
          <w:bCs/>
          <w:sz w:val="22"/>
          <w:szCs w:val="22"/>
          <w:lang w:val="es-419"/>
        </w:rPr>
        <w:t xml:space="preserve">2 Recursos, funciones, responsabilidad y autoridad </w:t>
      </w:r>
    </w:p>
    <w:p w14:paraId="7860ECF5" w14:textId="77777777" w:rsidR="00CF2202" w:rsidRPr="00CE0D64" w:rsidRDefault="00CF2202" w:rsidP="004E7DDC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  <w:sz w:val="22"/>
          <w:szCs w:val="22"/>
          <w:lang w:val="es-419" w:eastAsia="en-CA"/>
        </w:rPr>
      </w:pPr>
      <w:r w:rsidRPr="00CE0D64">
        <w:rPr>
          <w:rFonts w:ascii="Arial" w:hAnsi="Arial" w:cs="Arial"/>
          <w:bCs/>
          <w:color w:val="000000"/>
          <w:sz w:val="22"/>
          <w:szCs w:val="22"/>
          <w:lang w:val="es-419" w:eastAsia="en-CA"/>
        </w:rPr>
        <w:t>4.2.1 Recursos humanos</w:t>
      </w:r>
    </w:p>
    <w:p w14:paraId="396F7BD3" w14:textId="660F6246" w:rsidR="00CF2202" w:rsidRPr="00CE0D64" w:rsidRDefault="00CF2202" w:rsidP="004E7DDC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  <w:sz w:val="22"/>
          <w:szCs w:val="22"/>
          <w:lang w:val="es-419" w:eastAsia="en-CA"/>
        </w:rPr>
      </w:pPr>
      <w:r w:rsidRPr="00CE0D64">
        <w:rPr>
          <w:rFonts w:ascii="Arial" w:hAnsi="Arial" w:cs="Arial"/>
          <w:bCs/>
          <w:color w:val="000000"/>
          <w:sz w:val="22"/>
          <w:szCs w:val="22"/>
          <w:lang w:val="es-419" w:eastAsia="en-CA"/>
        </w:rPr>
        <w:t xml:space="preserve">4.2.2 </w:t>
      </w:r>
      <w:r w:rsidR="00D02387" w:rsidRPr="00CE0D64">
        <w:rPr>
          <w:rFonts w:ascii="Arial" w:hAnsi="Arial" w:cs="Arial"/>
          <w:bCs/>
          <w:color w:val="000000"/>
          <w:sz w:val="22"/>
          <w:szCs w:val="22"/>
          <w:lang w:val="es-419" w:eastAsia="en-CA"/>
        </w:rPr>
        <w:t>S</w:t>
      </w:r>
      <w:r w:rsidRPr="00CE0D64">
        <w:rPr>
          <w:rFonts w:ascii="Arial" w:hAnsi="Arial" w:cs="Arial"/>
          <w:bCs/>
          <w:color w:val="000000"/>
          <w:sz w:val="22"/>
          <w:szCs w:val="22"/>
          <w:lang w:val="es-419" w:eastAsia="en-CA"/>
        </w:rPr>
        <w:t xml:space="preserve">istema de </w:t>
      </w:r>
      <w:r w:rsidR="00AF0FF4">
        <w:rPr>
          <w:rFonts w:ascii="Arial" w:hAnsi="Arial" w:cs="Arial"/>
          <w:bCs/>
          <w:color w:val="000000"/>
          <w:sz w:val="22"/>
          <w:szCs w:val="22"/>
          <w:lang w:val="es-419" w:eastAsia="en-CA"/>
        </w:rPr>
        <w:t>g</w:t>
      </w:r>
      <w:r w:rsidRPr="00CE0D64">
        <w:rPr>
          <w:rFonts w:ascii="Arial" w:hAnsi="Arial" w:cs="Arial"/>
          <w:bCs/>
          <w:color w:val="000000"/>
          <w:sz w:val="22"/>
          <w:szCs w:val="22"/>
          <w:lang w:val="es-419" w:eastAsia="en-CA"/>
        </w:rPr>
        <w:t xml:space="preserve">estión de la </w:t>
      </w:r>
      <w:r w:rsidR="00AF0FF4">
        <w:rPr>
          <w:rFonts w:ascii="Arial" w:hAnsi="Arial" w:cs="Arial"/>
          <w:bCs/>
          <w:color w:val="000000"/>
          <w:sz w:val="22"/>
          <w:szCs w:val="22"/>
          <w:lang w:val="es-419" w:eastAsia="en-CA"/>
        </w:rPr>
        <w:t>c</w:t>
      </w:r>
      <w:r w:rsidRPr="00CE0D64">
        <w:rPr>
          <w:rFonts w:ascii="Arial" w:hAnsi="Arial" w:cs="Arial"/>
          <w:bCs/>
          <w:color w:val="000000"/>
          <w:sz w:val="22"/>
          <w:szCs w:val="22"/>
          <w:lang w:val="es-419" w:eastAsia="en-CA"/>
        </w:rPr>
        <w:t xml:space="preserve">alidad </w:t>
      </w:r>
    </w:p>
    <w:p w14:paraId="04EE1B35" w14:textId="6F176856" w:rsidR="0046137E" w:rsidRPr="00CE0D64" w:rsidRDefault="0046137E" w:rsidP="004E7DDC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  <w:sz w:val="22"/>
          <w:szCs w:val="22"/>
          <w:lang w:val="es-419" w:eastAsia="en-CA"/>
        </w:rPr>
      </w:pPr>
      <w:r w:rsidRPr="00CE0D64">
        <w:rPr>
          <w:rFonts w:ascii="Arial" w:hAnsi="Arial" w:cs="Arial"/>
          <w:bCs/>
          <w:color w:val="000000"/>
          <w:sz w:val="22"/>
          <w:szCs w:val="22"/>
          <w:lang w:val="es-419" w:eastAsia="en-CA"/>
        </w:rPr>
        <w:t xml:space="preserve">4.2.2.1  Procedimiento de </w:t>
      </w:r>
      <w:r w:rsidR="00AF0FF4">
        <w:rPr>
          <w:rFonts w:ascii="Arial" w:hAnsi="Arial" w:cs="Arial"/>
          <w:bCs/>
          <w:color w:val="000000"/>
          <w:sz w:val="22"/>
          <w:szCs w:val="22"/>
          <w:lang w:val="es-419" w:eastAsia="en-CA"/>
        </w:rPr>
        <w:t>c</w:t>
      </w:r>
      <w:r w:rsidRPr="00CE0D64">
        <w:rPr>
          <w:rFonts w:ascii="Arial" w:hAnsi="Arial" w:cs="Arial"/>
          <w:bCs/>
          <w:color w:val="000000"/>
          <w:sz w:val="22"/>
          <w:szCs w:val="22"/>
          <w:lang w:val="es-419" w:eastAsia="en-CA"/>
        </w:rPr>
        <w:t xml:space="preserve">ontrol de </w:t>
      </w:r>
      <w:r w:rsidR="00AF0FF4">
        <w:rPr>
          <w:rFonts w:ascii="Arial" w:hAnsi="Arial" w:cs="Arial"/>
          <w:bCs/>
          <w:color w:val="000000"/>
          <w:sz w:val="22"/>
          <w:szCs w:val="22"/>
          <w:lang w:val="es-419" w:eastAsia="en-CA"/>
        </w:rPr>
        <w:t>d</w:t>
      </w:r>
      <w:r w:rsidRPr="00CE0D64">
        <w:rPr>
          <w:rFonts w:ascii="Arial" w:hAnsi="Arial" w:cs="Arial"/>
          <w:bCs/>
          <w:color w:val="000000"/>
          <w:sz w:val="22"/>
          <w:szCs w:val="22"/>
          <w:lang w:val="es-419" w:eastAsia="en-CA"/>
        </w:rPr>
        <w:t xml:space="preserve">ocumentos y </w:t>
      </w:r>
      <w:r w:rsidR="00AF0FF4">
        <w:rPr>
          <w:rFonts w:ascii="Arial" w:hAnsi="Arial" w:cs="Arial"/>
          <w:bCs/>
          <w:color w:val="000000"/>
          <w:sz w:val="22"/>
          <w:szCs w:val="22"/>
          <w:lang w:val="es-419" w:eastAsia="en-CA"/>
        </w:rPr>
        <w:t>r</w:t>
      </w:r>
      <w:r w:rsidRPr="00CE0D64">
        <w:rPr>
          <w:rFonts w:ascii="Arial" w:hAnsi="Arial" w:cs="Arial"/>
          <w:bCs/>
          <w:color w:val="000000"/>
          <w:sz w:val="22"/>
          <w:szCs w:val="22"/>
          <w:lang w:val="es-419" w:eastAsia="en-CA"/>
        </w:rPr>
        <w:t>egistros</w:t>
      </w:r>
    </w:p>
    <w:p w14:paraId="3D9673A8" w14:textId="700AA7C5" w:rsidR="0046137E" w:rsidRPr="00CE0D64" w:rsidRDefault="0046137E" w:rsidP="004E7DDC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  <w:sz w:val="22"/>
          <w:szCs w:val="22"/>
          <w:lang w:val="es-419" w:eastAsia="en-CA"/>
        </w:rPr>
      </w:pPr>
      <w:r w:rsidRPr="00CE0D64">
        <w:rPr>
          <w:rFonts w:ascii="Arial" w:hAnsi="Arial" w:cs="Arial"/>
          <w:bCs/>
          <w:color w:val="000000"/>
          <w:sz w:val="22"/>
          <w:szCs w:val="22"/>
          <w:lang w:val="es-419" w:eastAsia="en-CA"/>
        </w:rPr>
        <w:t>4.2.2.2  Procedimiento de Auditor</w:t>
      </w:r>
      <w:r w:rsidR="00AF0FF4">
        <w:rPr>
          <w:rFonts w:ascii="Arial" w:hAnsi="Arial" w:cs="Arial"/>
          <w:bCs/>
          <w:color w:val="000000"/>
          <w:sz w:val="22"/>
          <w:szCs w:val="22"/>
          <w:lang w:val="es-419" w:eastAsia="en-CA"/>
        </w:rPr>
        <w:t>í</w:t>
      </w:r>
      <w:r w:rsidRPr="00CE0D64">
        <w:rPr>
          <w:rFonts w:ascii="Arial" w:hAnsi="Arial" w:cs="Arial"/>
          <w:bCs/>
          <w:color w:val="000000"/>
          <w:sz w:val="22"/>
          <w:szCs w:val="22"/>
          <w:lang w:val="es-419" w:eastAsia="en-CA"/>
        </w:rPr>
        <w:t>a Interna y Revisión Técnica Periódica</w:t>
      </w:r>
    </w:p>
    <w:p w14:paraId="4FDFBEBC" w14:textId="6B5AF5FB" w:rsidR="0046137E" w:rsidRPr="00CE0D64" w:rsidRDefault="0046137E" w:rsidP="004E7DDC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  <w:sz w:val="22"/>
          <w:szCs w:val="22"/>
          <w:lang w:val="es-419" w:eastAsia="en-CA"/>
        </w:rPr>
      </w:pPr>
      <w:r w:rsidRPr="00CE0D64">
        <w:rPr>
          <w:rFonts w:ascii="Arial" w:hAnsi="Arial" w:cs="Arial"/>
          <w:color w:val="000000"/>
          <w:sz w:val="22"/>
          <w:szCs w:val="22"/>
          <w:lang w:val="es-419"/>
        </w:rPr>
        <w:t xml:space="preserve">4.2.2.3  Procedimiento de </w:t>
      </w:r>
      <w:r w:rsidR="00AF0FF4">
        <w:rPr>
          <w:rFonts w:ascii="Arial" w:hAnsi="Arial" w:cs="Arial"/>
          <w:color w:val="000000"/>
          <w:sz w:val="22"/>
          <w:szCs w:val="22"/>
          <w:lang w:val="es-419"/>
        </w:rPr>
        <w:t>t</w:t>
      </w:r>
      <w:r w:rsidRPr="00CE0D64">
        <w:rPr>
          <w:rFonts w:ascii="Arial" w:hAnsi="Arial" w:cs="Arial"/>
          <w:color w:val="000000"/>
          <w:sz w:val="22"/>
          <w:szCs w:val="22"/>
          <w:lang w:val="es-419"/>
        </w:rPr>
        <w:t xml:space="preserve">ratamiento de No conformidades, </w:t>
      </w:r>
      <w:r w:rsidR="00AF0FF4">
        <w:rPr>
          <w:rFonts w:ascii="Arial" w:hAnsi="Arial" w:cs="Arial"/>
          <w:color w:val="000000"/>
          <w:sz w:val="22"/>
          <w:szCs w:val="22"/>
          <w:lang w:val="es-419"/>
        </w:rPr>
        <w:t>a</w:t>
      </w:r>
      <w:r w:rsidRPr="00CE0D64">
        <w:rPr>
          <w:rFonts w:ascii="Arial" w:hAnsi="Arial" w:cs="Arial"/>
          <w:color w:val="000000"/>
          <w:sz w:val="22"/>
          <w:szCs w:val="22"/>
          <w:lang w:val="es-419"/>
        </w:rPr>
        <w:t xml:space="preserve">cción </w:t>
      </w:r>
      <w:r w:rsidR="00AF0FF4">
        <w:rPr>
          <w:rFonts w:ascii="Arial" w:hAnsi="Arial" w:cs="Arial"/>
          <w:color w:val="000000"/>
          <w:sz w:val="22"/>
          <w:szCs w:val="22"/>
          <w:lang w:val="es-419"/>
        </w:rPr>
        <w:t>c</w:t>
      </w:r>
      <w:r w:rsidRPr="00CE0D64">
        <w:rPr>
          <w:rFonts w:ascii="Arial" w:hAnsi="Arial" w:cs="Arial"/>
          <w:color w:val="000000"/>
          <w:sz w:val="22"/>
          <w:szCs w:val="22"/>
          <w:lang w:val="es-419"/>
        </w:rPr>
        <w:t xml:space="preserve">orrectiva y </w:t>
      </w:r>
      <w:r w:rsidR="00AF0FF4">
        <w:rPr>
          <w:rFonts w:ascii="Arial" w:hAnsi="Arial" w:cs="Arial"/>
          <w:color w:val="000000"/>
          <w:sz w:val="22"/>
          <w:szCs w:val="22"/>
          <w:lang w:val="es-419"/>
        </w:rPr>
        <w:t>p</w:t>
      </w:r>
      <w:r w:rsidRPr="00CE0D64">
        <w:rPr>
          <w:rFonts w:ascii="Arial" w:hAnsi="Arial" w:cs="Arial"/>
          <w:color w:val="000000"/>
          <w:sz w:val="22"/>
          <w:szCs w:val="22"/>
          <w:lang w:val="es-419"/>
        </w:rPr>
        <w:t>reventiva</w:t>
      </w:r>
    </w:p>
    <w:p w14:paraId="55A50FCE" w14:textId="77777777" w:rsidR="00CF2202" w:rsidRPr="00CE0D64" w:rsidRDefault="00CF2202" w:rsidP="004E7DDC">
      <w:pPr>
        <w:pStyle w:val="Default"/>
        <w:spacing w:line="276" w:lineRule="auto"/>
        <w:rPr>
          <w:bCs/>
          <w:sz w:val="22"/>
          <w:szCs w:val="22"/>
          <w:lang w:val="es-419"/>
        </w:rPr>
      </w:pPr>
    </w:p>
    <w:p w14:paraId="385C460D" w14:textId="77777777" w:rsidR="007B4541" w:rsidRPr="00CE0D64" w:rsidRDefault="0046137E" w:rsidP="004E7DDC">
      <w:pPr>
        <w:pStyle w:val="Default"/>
        <w:spacing w:line="276" w:lineRule="auto"/>
        <w:rPr>
          <w:sz w:val="22"/>
          <w:szCs w:val="22"/>
          <w:lang w:val="es-419"/>
        </w:rPr>
      </w:pPr>
      <w:r w:rsidRPr="00CE0D64">
        <w:rPr>
          <w:bCs/>
          <w:sz w:val="22"/>
          <w:szCs w:val="22"/>
          <w:lang w:val="es-419"/>
        </w:rPr>
        <w:t>4</w:t>
      </w:r>
      <w:r w:rsidR="00763726" w:rsidRPr="00CE0D64">
        <w:rPr>
          <w:bCs/>
          <w:sz w:val="22"/>
          <w:szCs w:val="22"/>
          <w:lang w:val="es-419"/>
        </w:rPr>
        <w:t>.</w:t>
      </w:r>
      <w:r w:rsidR="007B4541" w:rsidRPr="00CE0D64">
        <w:rPr>
          <w:bCs/>
          <w:sz w:val="22"/>
          <w:szCs w:val="22"/>
          <w:lang w:val="es-419"/>
        </w:rPr>
        <w:t xml:space="preserve">3 </w:t>
      </w:r>
      <w:r w:rsidRPr="00CE0D64">
        <w:rPr>
          <w:bCs/>
          <w:sz w:val="22"/>
          <w:szCs w:val="22"/>
          <w:lang w:val="es-419"/>
        </w:rPr>
        <w:t xml:space="preserve">Integración </w:t>
      </w:r>
      <w:r w:rsidR="007B4541" w:rsidRPr="00CE0D64">
        <w:rPr>
          <w:bCs/>
          <w:sz w:val="22"/>
          <w:szCs w:val="22"/>
          <w:lang w:val="es-419"/>
        </w:rPr>
        <w:t xml:space="preserve">del inventario de GEI </w:t>
      </w:r>
    </w:p>
    <w:p w14:paraId="46F82FFF" w14:textId="77777777" w:rsidR="007B4541" w:rsidRPr="00CE0D64" w:rsidRDefault="0046137E" w:rsidP="004E7DDC">
      <w:pPr>
        <w:pStyle w:val="Default"/>
        <w:spacing w:line="276" w:lineRule="auto"/>
        <w:rPr>
          <w:sz w:val="22"/>
          <w:szCs w:val="22"/>
          <w:lang w:val="es-419"/>
        </w:rPr>
      </w:pPr>
      <w:r w:rsidRPr="00CE0D64">
        <w:rPr>
          <w:bCs/>
          <w:sz w:val="22"/>
          <w:szCs w:val="22"/>
          <w:lang w:val="es-419"/>
        </w:rPr>
        <w:t>4</w:t>
      </w:r>
      <w:r w:rsidR="00763726" w:rsidRPr="00CE0D64">
        <w:rPr>
          <w:bCs/>
          <w:sz w:val="22"/>
          <w:szCs w:val="22"/>
          <w:lang w:val="es-419"/>
        </w:rPr>
        <w:t>.</w:t>
      </w:r>
      <w:r w:rsidR="007B4541" w:rsidRPr="00CE0D64">
        <w:rPr>
          <w:bCs/>
          <w:sz w:val="22"/>
          <w:szCs w:val="22"/>
          <w:lang w:val="es-419"/>
        </w:rPr>
        <w:t xml:space="preserve">3.1 Etapas de la cuantificación </w:t>
      </w:r>
    </w:p>
    <w:p w14:paraId="3A562A38" w14:textId="1B9B9612" w:rsidR="007B4541" w:rsidRPr="00CE0D64" w:rsidRDefault="007B4541" w:rsidP="004E7DDC">
      <w:pPr>
        <w:pStyle w:val="Default"/>
        <w:spacing w:line="276" w:lineRule="auto"/>
        <w:rPr>
          <w:sz w:val="22"/>
          <w:szCs w:val="22"/>
          <w:lang w:val="es-419"/>
        </w:rPr>
      </w:pPr>
      <w:r w:rsidRPr="00CE0D64">
        <w:rPr>
          <w:bCs/>
          <w:sz w:val="22"/>
          <w:szCs w:val="22"/>
          <w:lang w:val="es-419"/>
        </w:rPr>
        <w:t xml:space="preserve">a) Identificación de fuentes y sumideros de GEI </w:t>
      </w:r>
    </w:p>
    <w:p w14:paraId="169E855B" w14:textId="3AD8FBFE" w:rsidR="007B4541" w:rsidRPr="00CE0D64" w:rsidRDefault="007B4541" w:rsidP="004E7DDC">
      <w:pPr>
        <w:pStyle w:val="Default"/>
        <w:spacing w:line="276" w:lineRule="auto"/>
        <w:rPr>
          <w:sz w:val="22"/>
          <w:szCs w:val="22"/>
          <w:lang w:val="es-419"/>
        </w:rPr>
      </w:pPr>
      <w:r w:rsidRPr="00CE0D64">
        <w:rPr>
          <w:bCs/>
          <w:sz w:val="22"/>
          <w:szCs w:val="22"/>
          <w:lang w:val="es-419"/>
        </w:rPr>
        <w:t xml:space="preserve">b) Selección de la metodología de cuantificación </w:t>
      </w:r>
    </w:p>
    <w:p w14:paraId="5A6EB3D2" w14:textId="314815BE" w:rsidR="007B4541" w:rsidRPr="00CE0D64" w:rsidRDefault="007B4541" w:rsidP="004E7DDC">
      <w:pPr>
        <w:pStyle w:val="Default"/>
        <w:spacing w:line="276" w:lineRule="auto"/>
        <w:rPr>
          <w:sz w:val="22"/>
          <w:szCs w:val="22"/>
          <w:lang w:val="es-419"/>
        </w:rPr>
      </w:pPr>
      <w:r w:rsidRPr="00CE0D64">
        <w:rPr>
          <w:bCs/>
          <w:sz w:val="22"/>
          <w:szCs w:val="22"/>
          <w:lang w:val="es-419"/>
        </w:rPr>
        <w:t xml:space="preserve">c) Selección y recopilación de datos de la actividad de GEI </w:t>
      </w:r>
    </w:p>
    <w:p w14:paraId="63F56F3B" w14:textId="2D3D1091" w:rsidR="0046137E" w:rsidRPr="00CE0D64" w:rsidRDefault="0046137E" w:rsidP="004E7DDC">
      <w:pPr>
        <w:pStyle w:val="Default"/>
        <w:numPr>
          <w:ilvl w:val="0"/>
          <w:numId w:val="34"/>
        </w:numPr>
        <w:spacing w:line="276" w:lineRule="auto"/>
        <w:rPr>
          <w:bCs/>
          <w:sz w:val="22"/>
          <w:szCs w:val="22"/>
          <w:lang w:val="es-419"/>
        </w:rPr>
      </w:pPr>
      <w:r w:rsidRPr="00CE0D64">
        <w:rPr>
          <w:bCs/>
          <w:sz w:val="22"/>
          <w:szCs w:val="22"/>
          <w:lang w:val="es-CR"/>
        </w:rPr>
        <w:t xml:space="preserve">Formas para </w:t>
      </w:r>
      <w:r w:rsidR="00AF0FF4">
        <w:rPr>
          <w:bCs/>
          <w:sz w:val="22"/>
          <w:szCs w:val="22"/>
          <w:lang w:val="es-CR"/>
        </w:rPr>
        <w:t>r</w:t>
      </w:r>
      <w:r w:rsidRPr="00CE0D64">
        <w:rPr>
          <w:bCs/>
          <w:sz w:val="22"/>
          <w:szCs w:val="22"/>
          <w:lang w:val="es-CR"/>
        </w:rPr>
        <w:t xml:space="preserve">ecopilación de </w:t>
      </w:r>
      <w:r w:rsidR="00AF0FF4">
        <w:rPr>
          <w:bCs/>
          <w:sz w:val="22"/>
          <w:szCs w:val="22"/>
          <w:lang w:val="es-CR"/>
        </w:rPr>
        <w:t>d</w:t>
      </w:r>
      <w:r w:rsidRPr="00CE0D64">
        <w:rPr>
          <w:bCs/>
          <w:sz w:val="22"/>
          <w:szCs w:val="22"/>
          <w:lang w:val="es-CR"/>
        </w:rPr>
        <w:t>atos</w:t>
      </w:r>
    </w:p>
    <w:p w14:paraId="59B91282" w14:textId="1AB1480B" w:rsidR="00572065" w:rsidRPr="00CE0D64" w:rsidRDefault="00572065" w:rsidP="004E7DDC">
      <w:pPr>
        <w:pStyle w:val="Default"/>
        <w:spacing w:line="276" w:lineRule="auto"/>
        <w:rPr>
          <w:bCs/>
          <w:sz w:val="22"/>
          <w:szCs w:val="22"/>
          <w:lang w:val="es-419"/>
        </w:rPr>
      </w:pPr>
      <w:r w:rsidRPr="00CE0D64">
        <w:rPr>
          <w:bCs/>
          <w:sz w:val="22"/>
          <w:szCs w:val="22"/>
          <w:lang w:val="es-419"/>
        </w:rPr>
        <w:t xml:space="preserve">d) Selección o desarrollo de los factores de emisión o remoción de GEI </w:t>
      </w:r>
    </w:p>
    <w:p w14:paraId="2C07EA88" w14:textId="2448BE11" w:rsidR="00572065" w:rsidRPr="00CE0D64" w:rsidRDefault="00572065" w:rsidP="004E7DDC">
      <w:pPr>
        <w:pStyle w:val="Default"/>
        <w:spacing w:line="276" w:lineRule="auto"/>
        <w:jc w:val="both"/>
        <w:rPr>
          <w:bCs/>
          <w:sz w:val="22"/>
          <w:szCs w:val="22"/>
          <w:lang w:val="es-419"/>
        </w:rPr>
      </w:pPr>
      <w:r w:rsidRPr="00CE0D64">
        <w:rPr>
          <w:bCs/>
          <w:sz w:val="22"/>
          <w:szCs w:val="22"/>
          <w:lang w:val="es-419"/>
        </w:rPr>
        <w:t xml:space="preserve">e) Potenciales de </w:t>
      </w:r>
      <w:r w:rsidR="00AF0FF4">
        <w:rPr>
          <w:bCs/>
          <w:sz w:val="22"/>
          <w:szCs w:val="22"/>
          <w:lang w:val="es-419"/>
        </w:rPr>
        <w:t>c</w:t>
      </w:r>
      <w:r w:rsidRPr="00CE0D64">
        <w:rPr>
          <w:bCs/>
          <w:sz w:val="22"/>
          <w:szCs w:val="22"/>
          <w:lang w:val="es-419"/>
        </w:rPr>
        <w:t xml:space="preserve">alentamiento </w:t>
      </w:r>
      <w:r w:rsidR="00AF0FF4">
        <w:rPr>
          <w:bCs/>
          <w:sz w:val="22"/>
          <w:szCs w:val="22"/>
          <w:lang w:val="es-419"/>
        </w:rPr>
        <w:t>g</w:t>
      </w:r>
      <w:r w:rsidRPr="00CE0D64">
        <w:rPr>
          <w:bCs/>
          <w:sz w:val="22"/>
          <w:szCs w:val="22"/>
          <w:lang w:val="es-419"/>
        </w:rPr>
        <w:t>lobal</w:t>
      </w:r>
    </w:p>
    <w:p w14:paraId="46BD2D10" w14:textId="15B04521" w:rsidR="007B4541" w:rsidRPr="00CE0D64" w:rsidRDefault="00572065" w:rsidP="004E7DDC">
      <w:pPr>
        <w:pStyle w:val="Default"/>
        <w:spacing w:line="276" w:lineRule="auto"/>
        <w:jc w:val="both"/>
        <w:rPr>
          <w:bCs/>
          <w:sz w:val="22"/>
          <w:szCs w:val="22"/>
          <w:lang w:val="es-419"/>
        </w:rPr>
      </w:pPr>
      <w:r w:rsidRPr="00CE0D64">
        <w:rPr>
          <w:bCs/>
          <w:sz w:val="22"/>
          <w:szCs w:val="22"/>
          <w:lang w:val="es-419"/>
        </w:rPr>
        <w:t>f</w:t>
      </w:r>
      <w:r w:rsidR="007B4541" w:rsidRPr="00CE0D64">
        <w:rPr>
          <w:bCs/>
          <w:sz w:val="22"/>
          <w:szCs w:val="22"/>
          <w:lang w:val="es-419"/>
        </w:rPr>
        <w:t xml:space="preserve">) Cálculo de las emisiones y remociones de GEI </w:t>
      </w:r>
    </w:p>
    <w:p w14:paraId="6276877E" w14:textId="3753A2C3" w:rsidR="007B4541" w:rsidRPr="00CE0D64" w:rsidRDefault="007B4541" w:rsidP="004E7DDC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  <w:lang w:val="es-419" w:bidi="en-US"/>
        </w:rPr>
      </w:pPr>
      <w:r w:rsidRPr="00CE0D64">
        <w:rPr>
          <w:rFonts w:ascii="Arial" w:hAnsi="Arial" w:cs="Arial"/>
          <w:sz w:val="22"/>
          <w:szCs w:val="22"/>
          <w:lang w:val="es-419" w:bidi="en-US"/>
        </w:rPr>
        <w:t>Emisio</w:t>
      </w:r>
      <w:r w:rsidR="002D4236" w:rsidRPr="00CE0D64">
        <w:rPr>
          <w:rFonts w:ascii="Arial" w:hAnsi="Arial" w:cs="Arial"/>
          <w:sz w:val="22"/>
          <w:szCs w:val="22"/>
          <w:lang w:val="es-419" w:bidi="en-US"/>
        </w:rPr>
        <w:t>ne</w:t>
      </w:r>
      <w:r w:rsidRPr="00CE0D64">
        <w:rPr>
          <w:rFonts w:ascii="Arial" w:hAnsi="Arial" w:cs="Arial"/>
          <w:sz w:val="22"/>
          <w:szCs w:val="22"/>
          <w:lang w:val="es-419" w:bidi="en-US"/>
        </w:rPr>
        <w:t xml:space="preserve">s </w:t>
      </w:r>
      <w:r w:rsidR="00AF0FF4">
        <w:rPr>
          <w:rFonts w:ascii="Arial" w:hAnsi="Arial" w:cs="Arial"/>
          <w:sz w:val="22"/>
          <w:szCs w:val="22"/>
          <w:lang w:val="es-419" w:bidi="en-US"/>
        </w:rPr>
        <w:t>d</w:t>
      </w:r>
      <w:r w:rsidRPr="00CE0D64">
        <w:rPr>
          <w:rFonts w:ascii="Arial" w:hAnsi="Arial" w:cs="Arial"/>
          <w:sz w:val="22"/>
          <w:szCs w:val="22"/>
          <w:lang w:val="es-419" w:bidi="en-US"/>
        </w:rPr>
        <w:t>irectas (</w:t>
      </w:r>
      <w:r w:rsidR="00AF0FF4">
        <w:rPr>
          <w:rFonts w:ascii="Arial" w:hAnsi="Arial" w:cs="Arial"/>
          <w:sz w:val="22"/>
          <w:szCs w:val="22"/>
          <w:lang w:val="es-419" w:bidi="en-US"/>
        </w:rPr>
        <w:t>a</w:t>
      </w:r>
      <w:r w:rsidRPr="00CE0D64">
        <w:rPr>
          <w:rFonts w:ascii="Arial" w:hAnsi="Arial" w:cs="Arial"/>
          <w:sz w:val="22"/>
          <w:szCs w:val="22"/>
          <w:lang w:val="es-419" w:bidi="en-US"/>
        </w:rPr>
        <w:t>lcance 1)</w:t>
      </w:r>
    </w:p>
    <w:p w14:paraId="7838CDF4" w14:textId="1E97DE72" w:rsidR="007B4541" w:rsidRPr="00CE0D64" w:rsidRDefault="00572065" w:rsidP="004E7DDC">
      <w:pPr>
        <w:numPr>
          <w:ilvl w:val="1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  <w:lang w:val="es-419" w:bidi="en-US"/>
        </w:rPr>
      </w:pPr>
      <w:r w:rsidRPr="00CE0D64">
        <w:rPr>
          <w:rFonts w:ascii="Arial" w:hAnsi="Arial" w:cs="Arial"/>
          <w:sz w:val="22"/>
          <w:szCs w:val="22"/>
          <w:lang w:val="es-419" w:bidi="en-US"/>
        </w:rPr>
        <w:t>Combustión</w:t>
      </w:r>
      <w:r w:rsidR="007B4541" w:rsidRPr="00CE0D64">
        <w:rPr>
          <w:rFonts w:ascii="Arial" w:hAnsi="Arial" w:cs="Arial"/>
          <w:sz w:val="22"/>
          <w:szCs w:val="22"/>
          <w:lang w:val="es-419" w:bidi="en-US"/>
        </w:rPr>
        <w:t xml:space="preserve"> </w:t>
      </w:r>
      <w:r w:rsidR="00AF0FF4">
        <w:rPr>
          <w:rFonts w:ascii="Arial" w:hAnsi="Arial" w:cs="Arial"/>
          <w:sz w:val="22"/>
          <w:szCs w:val="22"/>
          <w:lang w:val="es-419" w:bidi="en-US"/>
        </w:rPr>
        <w:t>e</w:t>
      </w:r>
      <w:r w:rsidR="007B4541" w:rsidRPr="00CE0D64">
        <w:rPr>
          <w:rFonts w:ascii="Arial" w:hAnsi="Arial" w:cs="Arial"/>
          <w:sz w:val="22"/>
          <w:szCs w:val="22"/>
          <w:lang w:val="es-419" w:bidi="en-US"/>
        </w:rPr>
        <w:t>stacionaria</w:t>
      </w:r>
    </w:p>
    <w:p w14:paraId="3641FA09" w14:textId="77777777" w:rsidR="007B4541" w:rsidRPr="00CE0D64" w:rsidRDefault="007B4541" w:rsidP="004E7DDC">
      <w:pPr>
        <w:numPr>
          <w:ilvl w:val="1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  <w:lang w:val="es-419" w:bidi="en-US"/>
        </w:rPr>
      </w:pPr>
      <w:r w:rsidRPr="00CE0D64">
        <w:rPr>
          <w:rFonts w:ascii="Arial" w:hAnsi="Arial" w:cs="Arial"/>
          <w:sz w:val="22"/>
          <w:szCs w:val="22"/>
          <w:lang w:val="es-419" w:bidi="en-US"/>
        </w:rPr>
        <w:t>Combust</w:t>
      </w:r>
      <w:r w:rsidR="002D4236" w:rsidRPr="00CE0D64">
        <w:rPr>
          <w:rFonts w:ascii="Arial" w:hAnsi="Arial" w:cs="Arial"/>
          <w:sz w:val="22"/>
          <w:szCs w:val="22"/>
          <w:lang w:val="es-419" w:bidi="en-US"/>
        </w:rPr>
        <w:t>ión</w:t>
      </w:r>
      <w:r w:rsidRPr="00CE0D64">
        <w:rPr>
          <w:rFonts w:ascii="Arial" w:hAnsi="Arial" w:cs="Arial"/>
          <w:sz w:val="22"/>
          <w:szCs w:val="22"/>
          <w:lang w:val="es-419" w:bidi="en-US"/>
        </w:rPr>
        <w:t xml:space="preserve"> m</w:t>
      </w:r>
      <w:r w:rsidR="002D4236" w:rsidRPr="00CE0D64">
        <w:rPr>
          <w:rFonts w:ascii="Arial" w:hAnsi="Arial" w:cs="Arial"/>
          <w:sz w:val="22"/>
          <w:szCs w:val="22"/>
          <w:lang w:val="es-419" w:bidi="en-US"/>
        </w:rPr>
        <w:t>ó</w:t>
      </w:r>
      <w:r w:rsidRPr="00CE0D64">
        <w:rPr>
          <w:rFonts w:ascii="Arial" w:hAnsi="Arial" w:cs="Arial"/>
          <w:sz w:val="22"/>
          <w:szCs w:val="22"/>
          <w:lang w:val="es-419" w:bidi="en-US"/>
        </w:rPr>
        <w:t>vil</w:t>
      </w:r>
    </w:p>
    <w:p w14:paraId="1C21F06E" w14:textId="28694044" w:rsidR="007B4541" w:rsidRPr="00CE0D64" w:rsidRDefault="007B4541" w:rsidP="004E7DDC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  <w:lang w:val="es-419" w:bidi="en-US"/>
        </w:rPr>
      </w:pPr>
      <w:r w:rsidRPr="00CE0D64">
        <w:rPr>
          <w:rFonts w:ascii="Arial" w:hAnsi="Arial" w:cs="Arial"/>
          <w:sz w:val="22"/>
          <w:szCs w:val="22"/>
          <w:lang w:val="es-419" w:bidi="en-US"/>
        </w:rPr>
        <w:t>Emisio</w:t>
      </w:r>
      <w:r w:rsidR="002D4236" w:rsidRPr="00CE0D64">
        <w:rPr>
          <w:rFonts w:ascii="Arial" w:hAnsi="Arial" w:cs="Arial"/>
          <w:sz w:val="22"/>
          <w:szCs w:val="22"/>
          <w:lang w:val="es-419" w:bidi="en-US"/>
        </w:rPr>
        <w:t>n</w:t>
      </w:r>
      <w:r w:rsidRPr="00CE0D64">
        <w:rPr>
          <w:rFonts w:ascii="Arial" w:hAnsi="Arial" w:cs="Arial"/>
          <w:sz w:val="22"/>
          <w:szCs w:val="22"/>
          <w:lang w:val="es-419" w:bidi="en-US"/>
        </w:rPr>
        <w:t xml:space="preserve">es </w:t>
      </w:r>
      <w:r w:rsidR="00AF0FF4">
        <w:rPr>
          <w:rFonts w:ascii="Arial" w:hAnsi="Arial" w:cs="Arial"/>
          <w:sz w:val="22"/>
          <w:szCs w:val="22"/>
          <w:lang w:val="es-419" w:bidi="en-US"/>
        </w:rPr>
        <w:t>i</w:t>
      </w:r>
      <w:r w:rsidRPr="00CE0D64">
        <w:rPr>
          <w:rFonts w:ascii="Arial" w:hAnsi="Arial" w:cs="Arial"/>
          <w:sz w:val="22"/>
          <w:szCs w:val="22"/>
          <w:lang w:val="es-419" w:bidi="en-US"/>
        </w:rPr>
        <w:t>ndire</w:t>
      </w:r>
      <w:r w:rsidR="002D4236" w:rsidRPr="00CE0D64">
        <w:rPr>
          <w:rFonts w:ascii="Arial" w:hAnsi="Arial" w:cs="Arial"/>
          <w:sz w:val="22"/>
          <w:szCs w:val="22"/>
          <w:lang w:val="es-419" w:bidi="en-US"/>
        </w:rPr>
        <w:t>c</w:t>
      </w:r>
      <w:r w:rsidRPr="00CE0D64">
        <w:rPr>
          <w:rFonts w:ascii="Arial" w:hAnsi="Arial" w:cs="Arial"/>
          <w:sz w:val="22"/>
          <w:szCs w:val="22"/>
          <w:lang w:val="es-419" w:bidi="en-US"/>
        </w:rPr>
        <w:t>tas (</w:t>
      </w:r>
      <w:r w:rsidR="00AF0FF4">
        <w:rPr>
          <w:rFonts w:ascii="Arial" w:hAnsi="Arial" w:cs="Arial"/>
          <w:sz w:val="22"/>
          <w:szCs w:val="22"/>
          <w:lang w:val="es-419" w:bidi="en-US"/>
        </w:rPr>
        <w:t>a</w:t>
      </w:r>
      <w:r w:rsidRPr="00CE0D64">
        <w:rPr>
          <w:rFonts w:ascii="Arial" w:hAnsi="Arial" w:cs="Arial"/>
          <w:sz w:val="22"/>
          <w:szCs w:val="22"/>
          <w:lang w:val="es-419" w:bidi="en-US"/>
        </w:rPr>
        <w:t>lcance 2)</w:t>
      </w:r>
    </w:p>
    <w:p w14:paraId="5D117889" w14:textId="77777777" w:rsidR="007B4541" w:rsidRPr="00CE0D64" w:rsidRDefault="007B4541" w:rsidP="004E7DDC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  <w:lang w:val="es-419" w:bidi="en-US"/>
        </w:rPr>
      </w:pPr>
      <w:r w:rsidRPr="00CE0D64">
        <w:rPr>
          <w:rFonts w:ascii="Arial" w:hAnsi="Arial" w:cs="Arial"/>
          <w:sz w:val="22"/>
          <w:szCs w:val="22"/>
          <w:lang w:val="es-419" w:bidi="en-US"/>
        </w:rPr>
        <w:t>Emisiones y remociones de GEI de la biomasa</w:t>
      </w:r>
    </w:p>
    <w:p w14:paraId="024A120A" w14:textId="77777777" w:rsidR="007B4541" w:rsidRPr="00CE0D64" w:rsidRDefault="00572065" w:rsidP="004E7DDC">
      <w:pPr>
        <w:pStyle w:val="Default"/>
        <w:spacing w:line="276" w:lineRule="auto"/>
        <w:rPr>
          <w:bCs/>
          <w:sz w:val="22"/>
          <w:szCs w:val="22"/>
          <w:lang w:val="es-419"/>
        </w:rPr>
      </w:pPr>
      <w:r w:rsidRPr="00CE0D64">
        <w:rPr>
          <w:bCs/>
          <w:sz w:val="22"/>
          <w:szCs w:val="22"/>
          <w:lang w:val="es-419"/>
        </w:rPr>
        <w:t>4</w:t>
      </w:r>
      <w:r w:rsidR="007B4541" w:rsidRPr="00CE0D64">
        <w:rPr>
          <w:bCs/>
          <w:sz w:val="22"/>
          <w:szCs w:val="22"/>
          <w:lang w:val="es-419"/>
        </w:rPr>
        <w:t>.3.2. E</w:t>
      </w:r>
      <w:r w:rsidR="002D4236" w:rsidRPr="00CE0D64">
        <w:rPr>
          <w:bCs/>
          <w:sz w:val="22"/>
          <w:szCs w:val="22"/>
          <w:lang w:val="es-419"/>
        </w:rPr>
        <w:t>stima</w:t>
      </w:r>
      <w:r w:rsidR="007B4541" w:rsidRPr="00CE0D64">
        <w:rPr>
          <w:bCs/>
          <w:sz w:val="22"/>
          <w:szCs w:val="22"/>
          <w:lang w:val="es-419"/>
        </w:rPr>
        <w:t xml:space="preserve">ción de la incertidumbre </w:t>
      </w:r>
    </w:p>
    <w:p w14:paraId="6EA2BD2E" w14:textId="4D8CC595" w:rsidR="007B4541" w:rsidRDefault="007B4541" w:rsidP="00F51EE0">
      <w:pPr>
        <w:spacing w:after="200" w:line="276" w:lineRule="auto"/>
        <w:jc w:val="both"/>
        <w:rPr>
          <w:rFonts w:ascii="Arial" w:hAnsi="Arial" w:cs="Arial"/>
          <w:sz w:val="22"/>
          <w:szCs w:val="22"/>
          <w:lang w:val="es-419" w:bidi="en-US"/>
        </w:rPr>
      </w:pPr>
    </w:p>
    <w:p w14:paraId="2C84B1A2" w14:textId="799F58C8" w:rsidR="00867A86" w:rsidRDefault="00867A86" w:rsidP="00F51EE0">
      <w:pPr>
        <w:spacing w:after="200" w:line="276" w:lineRule="auto"/>
        <w:jc w:val="both"/>
        <w:rPr>
          <w:rFonts w:ascii="Arial" w:hAnsi="Arial" w:cs="Arial"/>
          <w:sz w:val="22"/>
          <w:szCs w:val="22"/>
          <w:lang w:val="es-419" w:bidi="en-US"/>
        </w:rPr>
      </w:pPr>
    </w:p>
    <w:p w14:paraId="711DF50D" w14:textId="254EF26E" w:rsidR="00867A86" w:rsidRDefault="00867A86" w:rsidP="00F51EE0">
      <w:pPr>
        <w:spacing w:after="200" w:line="276" w:lineRule="auto"/>
        <w:jc w:val="both"/>
        <w:rPr>
          <w:rFonts w:ascii="Arial" w:hAnsi="Arial" w:cs="Arial"/>
          <w:sz w:val="22"/>
          <w:szCs w:val="22"/>
          <w:lang w:val="es-419" w:bidi="en-US"/>
        </w:rPr>
      </w:pPr>
    </w:p>
    <w:p w14:paraId="60B71F6E" w14:textId="6C3DA503" w:rsidR="00867A86" w:rsidRDefault="00867A86" w:rsidP="00F51EE0">
      <w:pPr>
        <w:spacing w:after="200" w:line="276" w:lineRule="auto"/>
        <w:jc w:val="both"/>
        <w:rPr>
          <w:rFonts w:ascii="Arial" w:hAnsi="Arial" w:cs="Arial"/>
          <w:sz w:val="22"/>
          <w:szCs w:val="22"/>
          <w:lang w:val="es-419" w:bidi="en-US"/>
        </w:rPr>
      </w:pPr>
    </w:p>
    <w:p w14:paraId="13F04D11" w14:textId="77777777" w:rsidR="00867A86" w:rsidRPr="00CE0D64" w:rsidRDefault="00867A86" w:rsidP="00F51EE0">
      <w:pPr>
        <w:spacing w:after="200" w:line="276" w:lineRule="auto"/>
        <w:jc w:val="both"/>
        <w:rPr>
          <w:rFonts w:ascii="Arial" w:hAnsi="Arial" w:cs="Arial"/>
          <w:sz w:val="22"/>
          <w:szCs w:val="22"/>
          <w:lang w:val="es-419" w:bidi="en-US"/>
        </w:rPr>
      </w:pPr>
    </w:p>
    <w:p w14:paraId="74408CB7" w14:textId="77777777" w:rsidR="007B4541" w:rsidRPr="00867A86" w:rsidRDefault="00572065" w:rsidP="004E7DDC">
      <w:pPr>
        <w:pStyle w:val="Default"/>
        <w:spacing w:line="276" w:lineRule="auto"/>
        <w:rPr>
          <w:b/>
          <w:color w:val="0070C0"/>
          <w:sz w:val="22"/>
          <w:szCs w:val="22"/>
          <w:lang w:val="es-419"/>
        </w:rPr>
      </w:pPr>
      <w:r w:rsidRPr="00867A86">
        <w:rPr>
          <w:b/>
          <w:bCs/>
          <w:color w:val="0070C0"/>
          <w:sz w:val="22"/>
          <w:szCs w:val="22"/>
          <w:lang w:val="es-419"/>
        </w:rPr>
        <w:t>5</w:t>
      </w:r>
      <w:r w:rsidR="007B4541" w:rsidRPr="00867A86">
        <w:rPr>
          <w:b/>
          <w:bCs/>
          <w:color w:val="0070C0"/>
          <w:sz w:val="22"/>
          <w:szCs w:val="22"/>
          <w:lang w:val="es-419"/>
        </w:rPr>
        <w:t xml:space="preserve"> </w:t>
      </w:r>
      <w:r w:rsidR="004E7DDC" w:rsidRPr="00867A86">
        <w:rPr>
          <w:b/>
          <w:bCs/>
          <w:color w:val="0070C0"/>
          <w:sz w:val="22"/>
          <w:szCs w:val="22"/>
          <w:lang w:val="es-419"/>
        </w:rPr>
        <w:t xml:space="preserve">  </w:t>
      </w:r>
      <w:r w:rsidR="00F51EE0" w:rsidRPr="00867A86">
        <w:rPr>
          <w:b/>
          <w:bCs/>
          <w:color w:val="0070C0"/>
          <w:sz w:val="22"/>
          <w:szCs w:val="22"/>
          <w:lang w:val="es-419"/>
        </w:rPr>
        <w:t xml:space="preserve">Reducción de emisiones </w:t>
      </w:r>
    </w:p>
    <w:p w14:paraId="6B6334C0" w14:textId="77777777" w:rsidR="007B4541" w:rsidRPr="00CE0D64" w:rsidRDefault="00572065" w:rsidP="004E7DDC">
      <w:pPr>
        <w:pStyle w:val="Default"/>
        <w:spacing w:line="276" w:lineRule="auto"/>
        <w:rPr>
          <w:bCs/>
          <w:color w:val="auto"/>
          <w:sz w:val="22"/>
          <w:szCs w:val="22"/>
          <w:lang w:val="es-419"/>
        </w:rPr>
      </w:pPr>
      <w:r w:rsidRPr="00CE0D64">
        <w:rPr>
          <w:bCs/>
          <w:color w:val="auto"/>
          <w:sz w:val="22"/>
          <w:szCs w:val="22"/>
          <w:lang w:val="es-419"/>
        </w:rPr>
        <w:t>5</w:t>
      </w:r>
      <w:r w:rsidR="007B4541" w:rsidRPr="00CE0D64">
        <w:rPr>
          <w:bCs/>
          <w:color w:val="auto"/>
          <w:sz w:val="22"/>
          <w:szCs w:val="22"/>
          <w:lang w:val="es-419"/>
        </w:rPr>
        <w:t xml:space="preserve">.1. Plan de gestión de reducciones </w:t>
      </w:r>
    </w:p>
    <w:p w14:paraId="57EB95B8" w14:textId="77777777" w:rsidR="00572065" w:rsidRPr="00CE0D64" w:rsidRDefault="00572065" w:rsidP="004E7DDC">
      <w:pPr>
        <w:pStyle w:val="Piedepgina"/>
        <w:tabs>
          <w:tab w:val="clear" w:pos="4419"/>
          <w:tab w:val="clear" w:pos="8838"/>
          <w:tab w:val="left" w:pos="567"/>
        </w:tabs>
        <w:spacing w:line="276" w:lineRule="auto"/>
        <w:rPr>
          <w:rFonts w:ascii="Arial" w:hAnsi="Arial" w:cs="Arial"/>
          <w:bCs/>
          <w:sz w:val="22"/>
          <w:szCs w:val="22"/>
          <w:lang w:val="es-MX"/>
        </w:rPr>
      </w:pPr>
      <w:r w:rsidRPr="00CE0D64">
        <w:rPr>
          <w:rFonts w:ascii="Arial" w:hAnsi="Arial" w:cs="Arial"/>
          <w:bCs/>
          <w:sz w:val="22"/>
          <w:szCs w:val="22"/>
          <w:lang w:val="es-MX"/>
        </w:rPr>
        <w:t>5.1.1 Objetivo</w:t>
      </w:r>
    </w:p>
    <w:p w14:paraId="03DBAA4F" w14:textId="123031DF" w:rsidR="00572065" w:rsidRPr="00CE0D64" w:rsidRDefault="00572065" w:rsidP="004E7DDC">
      <w:pPr>
        <w:pStyle w:val="Default"/>
        <w:spacing w:line="276" w:lineRule="auto"/>
        <w:rPr>
          <w:bCs/>
          <w:color w:val="auto"/>
          <w:sz w:val="22"/>
          <w:szCs w:val="22"/>
          <w:lang w:val="es-MX"/>
        </w:rPr>
      </w:pPr>
      <w:r w:rsidRPr="00CE0D64">
        <w:rPr>
          <w:bCs/>
          <w:color w:val="auto"/>
          <w:sz w:val="22"/>
          <w:szCs w:val="22"/>
          <w:lang w:val="es-MX"/>
        </w:rPr>
        <w:t xml:space="preserve">5.1.2 Metas, </w:t>
      </w:r>
      <w:r w:rsidR="00AF0FF4">
        <w:rPr>
          <w:bCs/>
          <w:color w:val="auto"/>
          <w:sz w:val="22"/>
          <w:szCs w:val="22"/>
          <w:lang w:val="es-MX"/>
        </w:rPr>
        <w:t>a</w:t>
      </w:r>
      <w:r w:rsidRPr="00CE0D64">
        <w:rPr>
          <w:bCs/>
          <w:color w:val="auto"/>
          <w:sz w:val="22"/>
          <w:szCs w:val="22"/>
          <w:lang w:val="es-MX"/>
        </w:rPr>
        <w:t xml:space="preserve">cciones, </w:t>
      </w:r>
      <w:r w:rsidR="00AF0FF4">
        <w:rPr>
          <w:bCs/>
          <w:color w:val="auto"/>
          <w:sz w:val="22"/>
          <w:szCs w:val="22"/>
          <w:lang w:val="es-MX"/>
        </w:rPr>
        <w:t>r</w:t>
      </w:r>
      <w:r w:rsidRPr="00CE0D64">
        <w:rPr>
          <w:bCs/>
          <w:color w:val="auto"/>
          <w:sz w:val="22"/>
          <w:szCs w:val="22"/>
          <w:lang w:val="es-MX"/>
        </w:rPr>
        <w:t xml:space="preserve">esponsable y </w:t>
      </w:r>
      <w:r w:rsidR="00AF0FF4">
        <w:rPr>
          <w:bCs/>
          <w:color w:val="auto"/>
          <w:sz w:val="22"/>
          <w:szCs w:val="22"/>
          <w:lang w:val="es-MX"/>
        </w:rPr>
        <w:t>r</w:t>
      </w:r>
      <w:r w:rsidRPr="00CE0D64">
        <w:rPr>
          <w:bCs/>
          <w:color w:val="auto"/>
          <w:sz w:val="22"/>
          <w:szCs w:val="22"/>
          <w:lang w:val="es-MX"/>
        </w:rPr>
        <w:t>ecursos</w:t>
      </w:r>
    </w:p>
    <w:p w14:paraId="1D2152D9" w14:textId="2BC03838" w:rsidR="00572065" w:rsidRPr="00CE0D64" w:rsidRDefault="00572065" w:rsidP="004E7DDC">
      <w:pPr>
        <w:pStyle w:val="Default"/>
        <w:spacing w:line="276" w:lineRule="auto"/>
        <w:rPr>
          <w:color w:val="auto"/>
          <w:sz w:val="22"/>
          <w:szCs w:val="22"/>
          <w:lang w:val="es-MX"/>
        </w:rPr>
      </w:pPr>
      <w:r w:rsidRPr="00CE0D64">
        <w:rPr>
          <w:bCs/>
          <w:color w:val="auto"/>
          <w:sz w:val="22"/>
          <w:szCs w:val="22"/>
          <w:lang w:val="es-MX"/>
        </w:rPr>
        <w:t xml:space="preserve">5.1.3 Monitoreo del </w:t>
      </w:r>
      <w:r w:rsidR="005104EE">
        <w:rPr>
          <w:bCs/>
          <w:color w:val="auto"/>
          <w:sz w:val="22"/>
          <w:szCs w:val="22"/>
          <w:lang w:val="es-MX"/>
        </w:rPr>
        <w:t>p</w:t>
      </w:r>
      <w:r w:rsidRPr="00CE0D64">
        <w:rPr>
          <w:bCs/>
          <w:color w:val="auto"/>
          <w:sz w:val="22"/>
          <w:szCs w:val="22"/>
          <w:lang w:val="es-MX"/>
        </w:rPr>
        <w:t xml:space="preserve">lan </w:t>
      </w:r>
      <w:r w:rsidR="005104EE">
        <w:rPr>
          <w:bCs/>
          <w:color w:val="auto"/>
          <w:sz w:val="22"/>
          <w:szCs w:val="22"/>
          <w:lang w:val="es-MX"/>
        </w:rPr>
        <w:t>de g</w:t>
      </w:r>
      <w:r w:rsidRPr="00CE0D64">
        <w:rPr>
          <w:bCs/>
          <w:color w:val="auto"/>
          <w:sz w:val="22"/>
          <w:szCs w:val="22"/>
          <w:lang w:val="es-MX"/>
        </w:rPr>
        <w:t xml:space="preserve">estión y </w:t>
      </w:r>
      <w:r w:rsidR="005104EE">
        <w:rPr>
          <w:bCs/>
          <w:color w:val="auto"/>
          <w:sz w:val="22"/>
          <w:szCs w:val="22"/>
          <w:lang w:val="es-MX"/>
        </w:rPr>
        <w:t>r</w:t>
      </w:r>
      <w:r w:rsidRPr="00CE0D64">
        <w:rPr>
          <w:bCs/>
          <w:color w:val="auto"/>
          <w:sz w:val="22"/>
          <w:szCs w:val="22"/>
          <w:lang w:val="es-MX"/>
        </w:rPr>
        <w:t xml:space="preserve">esultados de las </w:t>
      </w:r>
      <w:r w:rsidR="005104EE">
        <w:rPr>
          <w:bCs/>
          <w:color w:val="auto"/>
          <w:sz w:val="22"/>
          <w:szCs w:val="22"/>
          <w:lang w:val="es-MX"/>
        </w:rPr>
        <w:t>m</w:t>
      </w:r>
      <w:r w:rsidRPr="00CE0D64">
        <w:rPr>
          <w:bCs/>
          <w:color w:val="auto"/>
          <w:sz w:val="22"/>
          <w:szCs w:val="22"/>
          <w:lang w:val="es-MX"/>
        </w:rPr>
        <w:t xml:space="preserve">etas y </w:t>
      </w:r>
      <w:r w:rsidR="005104EE">
        <w:rPr>
          <w:bCs/>
          <w:color w:val="auto"/>
          <w:sz w:val="22"/>
          <w:szCs w:val="22"/>
          <w:lang w:val="es-MX"/>
        </w:rPr>
        <w:t>a</w:t>
      </w:r>
      <w:r w:rsidRPr="00CE0D64">
        <w:rPr>
          <w:bCs/>
          <w:color w:val="auto"/>
          <w:sz w:val="22"/>
          <w:szCs w:val="22"/>
          <w:lang w:val="es-MX"/>
        </w:rPr>
        <w:t xml:space="preserve">cciones </w:t>
      </w:r>
      <w:r w:rsidR="005104EE">
        <w:rPr>
          <w:bCs/>
          <w:color w:val="auto"/>
          <w:sz w:val="22"/>
          <w:szCs w:val="22"/>
          <w:lang w:val="es-MX"/>
        </w:rPr>
        <w:t>e</w:t>
      </w:r>
      <w:r w:rsidRPr="00CE0D64">
        <w:rPr>
          <w:bCs/>
          <w:color w:val="auto"/>
          <w:sz w:val="22"/>
          <w:szCs w:val="22"/>
          <w:lang w:val="es-MX"/>
        </w:rPr>
        <w:t>stablecidas</w:t>
      </w:r>
    </w:p>
    <w:p w14:paraId="22740083" w14:textId="77777777" w:rsidR="00F51EE0" w:rsidRPr="00CE0D64" w:rsidRDefault="00F51EE0" w:rsidP="00F51EE0">
      <w:pPr>
        <w:pStyle w:val="Default"/>
        <w:spacing w:line="276" w:lineRule="auto"/>
        <w:rPr>
          <w:bCs/>
          <w:color w:val="auto"/>
          <w:sz w:val="22"/>
          <w:szCs w:val="22"/>
          <w:lang w:val="es-419"/>
        </w:rPr>
      </w:pPr>
    </w:p>
    <w:p w14:paraId="57446579" w14:textId="77777777" w:rsidR="007B4541" w:rsidRPr="00CE0D64" w:rsidRDefault="00572065" w:rsidP="004E7DDC">
      <w:pPr>
        <w:pStyle w:val="Default"/>
        <w:spacing w:line="276" w:lineRule="auto"/>
        <w:rPr>
          <w:color w:val="auto"/>
          <w:sz w:val="22"/>
          <w:szCs w:val="22"/>
          <w:lang w:val="es-419"/>
        </w:rPr>
      </w:pPr>
      <w:r w:rsidRPr="00CE0D64">
        <w:rPr>
          <w:bCs/>
          <w:color w:val="auto"/>
          <w:sz w:val="22"/>
          <w:szCs w:val="22"/>
          <w:lang w:val="es-419"/>
        </w:rPr>
        <w:t>5</w:t>
      </w:r>
      <w:r w:rsidR="007B4541" w:rsidRPr="00CE0D64">
        <w:rPr>
          <w:bCs/>
          <w:color w:val="auto"/>
          <w:sz w:val="22"/>
          <w:szCs w:val="22"/>
          <w:lang w:val="es-419"/>
        </w:rPr>
        <w:t xml:space="preserve">.2. Documentación para la reducción de emisiones de GEI </w:t>
      </w:r>
    </w:p>
    <w:p w14:paraId="75F5C286" w14:textId="77777777" w:rsidR="00F51EE0" w:rsidRPr="00CE0D64" w:rsidRDefault="00F51EE0" w:rsidP="00F51EE0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  <w:lang w:val="es-419" w:bidi="en-US"/>
        </w:rPr>
      </w:pPr>
    </w:p>
    <w:p w14:paraId="70347A46" w14:textId="77777777" w:rsidR="007B4541" w:rsidRPr="00867A86" w:rsidRDefault="00F51EE0" w:rsidP="004E7DDC">
      <w:pPr>
        <w:pStyle w:val="Default"/>
        <w:spacing w:line="276" w:lineRule="auto"/>
        <w:rPr>
          <w:b/>
          <w:color w:val="0070C0"/>
          <w:sz w:val="22"/>
          <w:szCs w:val="22"/>
          <w:lang w:val="es-419"/>
        </w:rPr>
      </w:pPr>
      <w:r w:rsidRPr="00867A86">
        <w:rPr>
          <w:b/>
          <w:bCs/>
          <w:color w:val="0070C0"/>
          <w:sz w:val="22"/>
          <w:szCs w:val="22"/>
          <w:lang w:val="es-419"/>
        </w:rPr>
        <w:t>6</w:t>
      </w:r>
      <w:r w:rsidR="004E7DDC" w:rsidRPr="00867A86">
        <w:rPr>
          <w:b/>
          <w:bCs/>
          <w:color w:val="0070C0"/>
          <w:sz w:val="22"/>
          <w:szCs w:val="22"/>
          <w:lang w:val="es-419"/>
        </w:rPr>
        <w:t xml:space="preserve"> Compensación de las emisiones de </w:t>
      </w:r>
      <w:r w:rsidR="007B4541" w:rsidRPr="00867A86">
        <w:rPr>
          <w:b/>
          <w:bCs/>
          <w:color w:val="0070C0"/>
          <w:sz w:val="22"/>
          <w:szCs w:val="22"/>
          <w:lang w:val="es-419"/>
        </w:rPr>
        <w:t xml:space="preserve">GEI </w:t>
      </w:r>
    </w:p>
    <w:p w14:paraId="2843C957" w14:textId="77777777" w:rsidR="00F51EE0" w:rsidRPr="00CE0D64" w:rsidRDefault="00F51EE0" w:rsidP="00F51EE0">
      <w:pPr>
        <w:pStyle w:val="Default"/>
        <w:spacing w:line="276" w:lineRule="auto"/>
        <w:rPr>
          <w:bCs/>
          <w:sz w:val="22"/>
          <w:szCs w:val="22"/>
          <w:lang w:val="es-419"/>
        </w:rPr>
      </w:pPr>
    </w:p>
    <w:p w14:paraId="4B8FD676" w14:textId="235D6518" w:rsidR="007B4541" w:rsidRPr="00867A86" w:rsidRDefault="00F51EE0" w:rsidP="004E7DDC">
      <w:pPr>
        <w:pStyle w:val="Default"/>
        <w:spacing w:line="276" w:lineRule="auto"/>
        <w:rPr>
          <w:b/>
          <w:color w:val="0070C0"/>
          <w:sz w:val="22"/>
          <w:szCs w:val="22"/>
          <w:lang w:val="es-419"/>
        </w:rPr>
      </w:pPr>
      <w:r w:rsidRPr="00867A86">
        <w:rPr>
          <w:b/>
          <w:bCs/>
          <w:color w:val="0070C0"/>
          <w:sz w:val="22"/>
          <w:szCs w:val="22"/>
          <w:lang w:val="es-419"/>
        </w:rPr>
        <w:t>7</w:t>
      </w:r>
      <w:r w:rsidR="007B4541" w:rsidRPr="00867A86">
        <w:rPr>
          <w:b/>
          <w:bCs/>
          <w:color w:val="0070C0"/>
          <w:sz w:val="22"/>
          <w:szCs w:val="22"/>
          <w:lang w:val="es-419"/>
        </w:rPr>
        <w:t xml:space="preserve"> </w:t>
      </w:r>
      <w:r w:rsidR="004E7DDC" w:rsidRPr="00867A86">
        <w:rPr>
          <w:b/>
          <w:bCs/>
          <w:color w:val="0070C0"/>
          <w:sz w:val="22"/>
          <w:szCs w:val="22"/>
          <w:lang w:val="es-419"/>
        </w:rPr>
        <w:t xml:space="preserve">Gestión de la </w:t>
      </w:r>
      <w:r w:rsidR="005104EE" w:rsidRPr="00867A86">
        <w:rPr>
          <w:b/>
          <w:bCs/>
          <w:color w:val="0070C0"/>
          <w:sz w:val="22"/>
          <w:szCs w:val="22"/>
          <w:lang w:val="es-419"/>
        </w:rPr>
        <w:t>c</w:t>
      </w:r>
      <w:r w:rsidR="004E7DDC" w:rsidRPr="00867A86">
        <w:rPr>
          <w:b/>
          <w:bCs/>
          <w:color w:val="0070C0"/>
          <w:sz w:val="22"/>
          <w:szCs w:val="22"/>
          <w:lang w:val="es-419"/>
        </w:rPr>
        <w:t xml:space="preserve">arbono </w:t>
      </w:r>
      <w:r w:rsidR="005104EE" w:rsidRPr="00867A86">
        <w:rPr>
          <w:b/>
          <w:bCs/>
          <w:color w:val="0070C0"/>
          <w:sz w:val="22"/>
          <w:szCs w:val="22"/>
          <w:lang w:val="es-419"/>
        </w:rPr>
        <w:t>n</w:t>
      </w:r>
      <w:r w:rsidR="004E7DDC" w:rsidRPr="00867A86">
        <w:rPr>
          <w:b/>
          <w:bCs/>
          <w:color w:val="0070C0"/>
          <w:sz w:val="22"/>
          <w:szCs w:val="22"/>
          <w:lang w:val="es-419"/>
        </w:rPr>
        <w:t xml:space="preserve">eutralidad </w:t>
      </w:r>
    </w:p>
    <w:p w14:paraId="68234E1F" w14:textId="35E1868D" w:rsidR="007B4541" w:rsidRPr="00CE0D64" w:rsidRDefault="00F51EE0" w:rsidP="004E7DDC">
      <w:pPr>
        <w:pStyle w:val="Default"/>
        <w:spacing w:line="276" w:lineRule="auto"/>
        <w:rPr>
          <w:bCs/>
          <w:sz w:val="22"/>
          <w:szCs w:val="22"/>
          <w:lang w:val="es-419"/>
        </w:rPr>
      </w:pPr>
      <w:r w:rsidRPr="00CE0D64">
        <w:rPr>
          <w:bCs/>
          <w:sz w:val="22"/>
          <w:szCs w:val="22"/>
          <w:lang w:val="es-419"/>
        </w:rPr>
        <w:t>7</w:t>
      </w:r>
      <w:r w:rsidR="007B4541" w:rsidRPr="00CE0D64">
        <w:rPr>
          <w:bCs/>
          <w:sz w:val="22"/>
          <w:szCs w:val="22"/>
          <w:lang w:val="es-419"/>
        </w:rPr>
        <w:t>.1 A</w:t>
      </w:r>
      <w:r w:rsidR="008206AB" w:rsidRPr="00CE0D64">
        <w:rPr>
          <w:bCs/>
          <w:sz w:val="22"/>
          <w:szCs w:val="22"/>
          <w:lang w:val="es-419"/>
        </w:rPr>
        <w:t>ñ</w:t>
      </w:r>
      <w:r w:rsidR="007B4541" w:rsidRPr="00CE0D64">
        <w:rPr>
          <w:bCs/>
          <w:sz w:val="22"/>
          <w:szCs w:val="22"/>
          <w:lang w:val="es-419"/>
        </w:rPr>
        <w:t xml:space="preserve">o </w:t>
      </w:r>
      <w:r w:rsidR="005104EE">
        <w:rPr>
          <w:bCs/>
          <w:sz w:val="22"/>
          <w:szCs w:val="22"/>
          <w:lang w:val="es-419"/>
        </w:rPr>
        <w:t>b</w:t>
      </w:r>
      <w:r w:rsidR="007B4541" w:rsidRPr="00CE0D64">
        <w:rPr>
          <w:bCs/>
          <w:sz w:val="22"/>
          <w:szCs w:val="22"/>
          <w:lang w:val="es-419"/>
        </w:rPr>
        <w:t xml:space="preserve">ase </w:t>
      </w:r>
      <w:r w:rsidR="005104EE">
        <w:rPr>
          <w:bCs/>
          <w:sz w:val="22"/>
          <w:szCs w:val="22"/>
          <w:lang w:val="es-419"/>
        </w:rPr>
        <w:t>r</w:t>
      </w:r>
      <w:r w:rsidR="007B4541" w:rsidRPr="00CE0D64">
        <w:rPr>
          <w:bCs/>
          <w:sz w:val="22"/>
          <w:szCs w:val="22"/>
          <w:lang w:val="es-419"/>
        </w:rPr>
        <w:t>ec</w:t>
      </w:r>
      <w:r w:rsidR="005104EE">
        <w:rPr>
          <w:bCs/>
          <w:sz w:val="22"/>
          <w:szCs w:val="22"/>
          <w:lang w:val="es-419"/>
        </w:rPr>
        <w:t>á</w:t>
      </w:r>
      <w:r w:rsidR="007B4541" w:rsidRPr="00CE0D64">
        <w:rPr>
          <w:bCs/>
          <w:sz w:val="22"/>
          <w:szCs w:val="22"/>
          <w:lang w:val="es-419"/>
        </w:rPr>
        <w:t>lculo</w:t>
      </w:r>
    </w:p>
    <w:p w14:paraId="2D78F2A0" w14:textId="77777777" w:rsidR="007B4541" w:rsidRPr="00CE0D64" w:rsidRDefault="00F51EE0" w:rsidP="004E7DDC">
      <w:pPr>
        <w:pStyle w:val="Default"/>
        <w:spacing w:line="276" w:lineRule="auto"/>
        <w:rPr>
          <w:bCs/>
          <w:sz w:val="22"/>
          <w:szCs w:val="22"/>
          <w:lang w:val="es-419"/>
        </w:rPr>
      </w:pPr>
      <w:r w:rsidRPr="00CE0D64">
        <w:rPr>
          <w:bCs/>
          <w:sz w:val="22"/>
          <w:szCs w:val="22"/>
          <w:lang w:val="es-419"/>
        </w:rPr>
        <w:t>7</w:t>
      </w:r>
      <w:r w:rsidR="007B4541" w:rsidRPr="00CE0D64">
        <w:rPr>
          <w:bCs/>
          <w:sz w:val="22"/>
          <w:szCs w:val="22"/>
          <w:lang w:val="es-419"/>
        </w:rPr>
        <w:t>.2 Monitor</w:t>
      </w:r>
      <w:r w:rsidR="00572065" w:rsidRPr="00CE0D64">
        <w:rPr>
          <w:bCs/>
          <w:sz w:val="22"/>
          <w:szCs w:val="22"/>
          <w:lang w:val="es-419"/>
        </w:rPr>
        <w:t>eo</w:t>
      </w:r>
    </w:p>
    <w:p w14:paraId="1400A52A" w14:textId="77777777" w:rsidR="007B4541" w:rsidRPr="00CE0D64" w:rsidRDefault="007B4541" w:rsidP="00F51EE0">
      <w:pPr>
        <w:spacing w:after="200" w:line="276" w:lineRule="auto"/>
        <w:jc w:val="both"/>
        <w:rPr>
          <w:rFonts w:ascii="Arial" w:hAnsi="Arial" w:cs="Arial"/>
          <w:sz w:val="22"/>
          <w:szCs w:val="22"/>
          <w:lang w:val="es-419" w:bidi="en-US"/>
        </w:rPr>
      </w:pPr>
    </w:p>
    <w:p w14:paraId="77CD0935" w14:textId="27F39A14" w:rsidR="007B4541" w:rsidRPr="00867A86" w:rsidRDefault="00F51EE0" w:rsidP="004E7DD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70C0"/>
          <w:sz w:val="22"/>
          <w:szCs w:val="22"/>
          <w:lang w:val="es-419" w:eastAsia="en-CA"/>
        </w:rPr>
      </w:pPr>
      <w:r w:rsidRPr="00867A86">
        <w:rPr>
          <w:rFonts w:ascii="Arial" w:hAnsi="Arial" w:cs="Arial"/>
          <w:b/>
          <w:bCs/>
          <w:color w:val="0070C0"/>
          <w:sz w:val="22"/>
          <w:szCs w:val="22"/>
          <w:lang w:val="es-419" w:eastAsia="en-CA"/>
        </w:rPr>
        <w:t>8</w:t>
      </w:r>
      <w:r w:rsidR="007B4541" w:rsidRPr="00867A86">
        <w:rPr>
          <w:rFonts w:ascii="Arial" w:hAnsi="Arial" w:cs="Arial"/>
          <w:b/>
          <w:bCs/>
          <w:color w:val="0070C0"/>
          <w:sz w:val="22"/>
          <w:szCs w:val="22"/>
          <w:lang w:val="es-419" w:eastAsia="en-CA"/>
        </w:rPr>
        <w:t xml:space="preserve"> </w:t>
      </w:r>
      <w:r w:rsidR="004E7DDC" w:rsidRPr="00867A86">
        <w:rPr>
          <w:rFonts w:ascii="Arial" w:hAnsi="Arial" w:cs="Arial"/>
          <w:b/>
          <w:bCs/>
          <w:color w:val="0070C0"/>
          <w:sz w:val="22"/>
          <w:szCs w:val="22"/>
          <w:lang w:val="es-419" w:eastAsia="en-CA"/>
        </w:rPr>
        <w:t xml:space="preserve">La </w:t>
      </w:r>
      <w:r w:rsidR="005104EE" w:rsidRPr="00867A86">
        <w:rPr>
          <w:rFonts w:ascii="Arial" w:hAnsi="Arial" w:cs="Arial"/>
          <w:b/>
          <w:bCs/>
          <w:color w:val="0070C0"/>
          <w:sz w:val="22"/>
          <w:szCs w:val="22"/>
          <w:lang w:val="es-419" w:eastAsia="en-CA"/>
        </w:rPr>
        <w:t>d</w:t>
      </w:r>
      <w:r w:rsidR="004E7DDC" w:rsidRPr="00867A86">
        <w:rPr>
          <w:rFonts w:ascii="Arial" w:hAnsi="Arial" w:cs="Arial"/>
          <w:b/>
          <w:bCs/>
          <w:color w:val="0070C0"/>
          <w:sz w:val="22"/>
          <w:szCs w:val="22"/>
          <w:lang w:val="es-419" w:eastAsia="en-CA"/>
        </w:rPr>
        <w:t xml:space="preserve">eclaración </w:t>
      </w:r>
    </w:p>
    <w:p w14:paraId="0FE72500" w14:textId="77777777" w:rsidR="007B4541" w:rsidRPr="00CE0D64" w:rsidRDefault="00F51EE0" w:rsidP="004E7DD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s-419" w:eastAsia="en-CA"/>
        </w:rPr>
      </w:pPr>
      <w:r w:rsidRPr="00CE0D64">
        <w:rPr>
          <w:rFonts w:ascii="Arial" w:hAnsi="Arial" w:cs="Arial"/>
          <w:bCs/>
          <w:sz w:val="22"/>
          <w:szCs w:val="22"/>
          <w:lang w:val="es-419" w:eastAsia="en-CA"/>
        </w:rPr>
        <w:t>8</w:t>
      </w:r>
      <w:r w:rsidR="007B4541" w:rsidRPr="00CE0D64">
        <w:rPr>
          <w:rFonts w:ascii="Arial" w:hAnsi="Arial" w:cs="Arial"/>
          <w:bCs/>
          <w:sz w:val="22"/>
          <w:szCs w:val="22"/>
          <w:lang w:val="es-419" w:eastAsia="en-CA"/>
        </w:rPr>
        <w:t xml:space="preserve">.1 Informe de los resultados de inventario y de la carbono neutralidad </w:t>
      </w:r>
    </w:p>
    <w:p w14:paraId="31833676" w14:textId="476AB659" w:rsidR="007B4541" w:rsidRPr="00CE0D64" w:rsidRDefault="00F51EE0" w:rsidP="004E7DDC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  <w:lang w:val="es-419" w:eastAsia="en-CA"/>
        </w:rPr>
      </w:pPr>
      <w:r w:rsidRPr="00CE0D64">
        <w:rPr>
          <w:rFonts w:ascii="Arial" w:hAnsi="Arial" w:cs="Arial"/>
          <w:bCs/>
          <w:sz w:val="22"/>
          <w:szCs w:val="22"/>
          <w:lang w:val="es-419" w:eastAsia="en-CA"/>
        </w:rPr>
        <w:t>8</w:t>
      </w:r>
      <w:r w:rsidR="007B4541" w:rsidRPr="00CE0D64">
        <w:rPr>
          <w:rFonts w:ascii="Arial" w:hAnsi="Arial" w:cs="Arial"/>
          <w:bCs/>
          <w:sz w:val="22"/>
          <w:szCs w:val="22"/>
          <w:lang w:val="es-419" w:eastAsia="en-CA"/>
        </w:rPr>
        <w:t>.2 Apro</w:t>
      </w:r>
      <w:r w:rsidR="00572065" w:rsidRPr="00CE0D64">
        <w:rPr>
          <w:rFonts w:ascii="Arial" w:hAnsi="Arial" w:cs="Arial"/>
          <w:bCs/>
          <w:sz w:val="22"/>
          <w:szCs w:val="22"/>
          <w:lang w:val="es-419" w:eastAsia="en-CA"/>
        </w:rPr>
        <w:t>b</w:t>
      </w:r>
      <w:r w:rsidR="007B4541" w:rsidRPr="00CE0D64">
        <w:rPr>
          <w:rFonts w:ascii="Arial" w:hAnsi="Arial" w:cs="Arial"/>
          <w:bCs/>
          <w:sz w:val="22"/>
          <w:szCs w:val="22"/>
          <w:lang w:val="es-419" w:eastAsia="en-CA"/>
        </w:rPr>
        <w:t>ac</w:t>
      </w:r>
      <w:r w:rsidR="00572065" w:rsidRPr="00CE0D64">
        <w:rPr>
          <w:rFonts w:ascii="Arial" w:hAnsi="Arial" w:cs="Arial"/>
          <w:bCs/>
          <w:sz w:val="22"/>
          <w:szCs w:val="22"/>
          <w:lang w:val="es-419" w:eastAsia="en-CA"/>
        </w:rPr>
        <w:t>ión</w:t>
      </w:r>
      <w:r w:rsidR="007B4541" w:rsidRPr="00CE0D64">
        <w:rPr>
          <w:rFonts w:ascii="Arial" w:hAnsi="Arial" w:cs="Arial"/>
          <w:bCs/>
          <w:sz w:val="22"/>
          <w:szCs w:val="22"/>
          <w:lang w:val="es-419" w:eastAsia="en-CA"/>
        </w:rPr>
        <w:t xml:space="preserve"> de la </w:t>
      </w:r>
      <w:r w:rsidR="005104EE">
        <w:rPr>
          <w:rFonts w:ascii="Arial" w:hAnsi="Arial" w:cs="Arial"/>
          <w:bCs/>
          <w:sz w:val="22"/>
          <w:szCs w:val="22"/>
          <w:lang w:val="es-419" w:eastAsia="en-CA"/>
        </w:rPr>
        <w:t>d</w:t>
      </w:r>
      <w:r w:rsidR="007B4541" w:rsidRPr="00CE0D64">
        <w:rPr>
          <w:rFonts w:ascii="Arial" w:hAnsi="Arial" w:cs="Arial"/>
          <w:bCs/>
          <w:sz w:val="22"/>
          <w:szCs w:val="22"/>
          <w:lang w:val="es-419" w:eastAsia="en-CA"/>
        </w:rPr>
        <w:t>eclarac</w:t>
      </w:r>
      <w:r w:rsidR="00572065" w:rsidRPr="00CE0D64">
        <w:rPr>
          <w:rFonts w:ascii="Arial" w:hAnsi="Arial" w:cs="Arial"/>
          <w:bCs/>
          <w:sz w:val="22"/>
          <w:szCs w:val="22"/>
          <w:lang w:val="es-419" w:eastAsia="en-CA"/>
        </w:rPr>
        <w:t>ión</w:t>
      </w:r>
    </w:p>
    <w:p w14:paraId="11CD0EF5" w14:textId="77777777" w:rsidR="00572065" w:rsidRPr="00CE0D64" w:rsidRDefault="00572065" w:rsidP="004E7DDC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  <w:lang w:val="es-419"/>
        </w:rPr>
      </w:pPr>
    </w:p>
    <w:p w14:paraId="02C3886D" w14:textId="63E2604D" w:rsidR="007B4541" w:rsidRPr="00867A86" w:rsidRDefault="00F51EE0" w:rsidP="004E7DDC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  <w:color w:val="0070C0"/>
          <w:sz w:val="22"/>
          <w:szCs w:val="22"/>
          <w:lang w:val="es-419"/>
        </w:rPr>
      </w:pPr>
      <w:r w:rsidRPr="00867A86">
        <w:rPr>
          <w:rFonts w:ascii="Arial" w:hAnsi="Arial" w:cs="Arial"/>
          <w:b/>
          <w:color w:val="0070C0"/>
          <w:sz w:val="22"/>
          <w:szCs w:val="22"/>
          <w:lang w:val="es-419"/>
        </w:rPr>
        <w:t>9</w:t>
      </w:r>
      <w:r w:rsidR="00572065" w:rsidRPr="00867A86">
        <w:rPr>
          <w:rFonts w:ascii="Arial" w:hAnsi="Arial" w:cs="Arial"/>
          <w:b/>
          <w:color w:val="0070C0"/>
          <w:sz w:val="22"/>
          <w:szCs w:val="22"/>
          <w:lang w:val="es-419"/>
        </w:rPr>
        <w:t xml:space="preserve"> Hechos descubiertos después de la conclusión del proceso</w:t>
      </w:r>
    </w:p>
    <w:p w14:paraId="225572A6" w14:textId="77777777" w:rsidR="007B4541" w:rsidRPr="00CE0D64" w:rsidRDefault="007B4541" w:rsidP="00F51EE0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  <w:lang w:val="es-419" w:bidi="en-US"/>
        </w:rPr>
      </w:pPr>
    </w:p>
    <w:p w14:paraId="431C14DC" w14:textId="77777777" w:rsidR="00A9061C" w:rsidRPr="003A417C" w:rsidRDefault="00A9061C" w:rsidP="004E7DDC">
      <w:pPr>
        <w:spacing w:line="276" w:lineRule="auto"/>
        <w:jc w:val="center"/>
        <w:rPr>
          <w:b/>
          <w:sz w:val="28"/>
          <w:szCs w:val="28"/>
          <w:lang w:val="es-419"/>
        </w:rPr>
      </w:pPr>
    </w:p>
    <w:p w14:paraId="27592280" w14:textId="77777777" w:rsidR="00A9061C" w:rsidRPr="003A417C" w:rsidRDefault="00A9061C" w:rsidP="00A9061C">
      <w:pPr>
        <w:jc w:val="center"/>
        <w:rPr>
          <w:b/>
          <w:sz w:val="28"/>
          <w:szCs w:val="28"/>
          <w:lang w:val="es-419"/>
        </w:rPr>
      </w:pPr>
    </w:p>
    <w:p w14:paraId="218D5587" w14:textId="77777777" w:rsidR="007B4541" w:rsidRDefault="007B4541" w:rsidP="00A9061C">
      <w:pPr>
        <w:jc w:val="center"/>
        <w:rPr>
          <w:b/>
          <w:sz w:val="28"/>
          <w:szCs w:val="28"/>
          <w:lang w:val="es-419"/>
        </w:rPr>
      </w:pPr>
    </w:p>
    <w:p w14:paraId="4616EB64" w14:textId="77777777" w:rsidR="00BF3E3B" w:rsidRDefault="007B4541" w:rsidP="00A9061C">
      <w:pPr>
        <w:jc w:val="center"/>
        <w:rPr>
          <w:b/>
          <w:sz w:val="28"/>
          <w:szCs w:val="28"/>
          <w:lang w:val="es-419"/>
        </w:rPr>
      </w:pPr>
      <w:r>
        <w:rPr>
          <w:b/>
          <w:sz w:val="28"/>
          <w:szCs w:val="28"/>
          <w:lang w:val="es-419"/>
        </w:rPr>
        <w:br w:type="page"/>
      </w:r>
    </w:p>
    <w:p w14:paraId="785142E0" w14:textId="439E82F6" w:rsidR="00A9061C" w:rsidRPr="00867A86" w:rsidRDefault="00A9061C" w:rsidP="00A9061C">
      <w:pPr>
        <w:jc w:val="center"/>
        <w:rPr>
          <w:rFonts w:ascii="Arial" w:hAnsi="Arial" w:cs="Arial"/>
          <w:b/>
          <w:color w:val="0070C0"/>
          <w:sz w:val="28"/>
          <w:szCs w:val="28"/>
          <w:lang w:val="es-419"/>
        </w:rPr>
      </w:pPr>
      <w:r w:rsidRPr="00867A86">
        <w:rPr>
          <w:rFonts w:ascii="Arial" w:hAnsi="Arial" w:cs="Arial"/>
          <w:b/>
          <w:color w:val="0070C0"/>
          <w:sz w:val="28"/>
          <w:szCs w:val="28"/>
          <w:lang w:val="es-419"/>
        </w:rPr>
        <w:t>Declarac</w:t>
      </w:r>
      <w:r w:rsidR="00B949B9" w:rsidRPr="00867A86">
        <w:rPr>
          <w:rFonts w:ascii="Arial" w:hAnsi="Arial" w:cs="Arial"/>
          <w:b/>
          <w:color w:val="0070C0"/>
          <w:sz w:val="28"/>
          <w:szCs w:val="28"/>
          <w:lang w:val="es-419"/>
        </w:rPr>
        <w:t xml:space="preserve">ión de </w:t>
      </w:r>
      <w:r w:rsidR="00763726" w:rsidRPr="00867A86">
        <w:rPr>
          <w:rFonts w:ascii="Arial" w:hAnsi="Arial" w:cs="Arial"/>
          <w:b/>
          <w:color w:val="0070C0"/>
          <w:sz w:val="28"/>
          <w:szCs w:val="28"/>
          <w:lang w:val="es-419"/>
        </w:rPr>
        <w:t xml:space="preserve">la </w:t>
      </w:r>
      <w:r w:rsidR="005104EE" w:rsidRPr="00867A86">
        <w:rPr>
          <w:rFonts w:ascii="Arial" w:hAnsi="Arial" w:cs="Arial"/>
          <w:b/>
          <w:color w:val="0070C0"/>
          <w:sz w:val="28"/>
          <w:szCs w:val="28"/>
          <w:lang w:val="es-419"/>
        </w:rPr>
        <w:t>a</w:t>
      </w:r>
      <w:r w:rsidR="00B949B9" w:rsidRPr="00867A86">
        <w:rPr>
          <w:rFonts w:ascii="Arial" w:hAnsi="Arial" w:cs="Arial"/>
          <w:b/>
          <w:color w:val="0070C0"/>
          <w:sz w:val="28"/>
          <w:szCs w:val="28"/>
          <w:lang w:val="es-419"/>
        </w:rPr>
        <w:t xml:space="preserve">lta </w:t>
      </w:r>
      <w:r w:rsidR="005104EE" w:rsidRPr="00867A86">
        <w:rPr>
          <w:rFonts w:ascii="Arial" w:hAnsi="Arial" w:cs="Arial"/>
          <w:b/>
          <w:color w:val="0070C0"/>
          <w:sz w:val="28"/>
          <w:szCs w:val="28"/>
          <w:lang w:val="es-419"/>
        </w:rPr>
        <w:t>d</w:t>
      </w:r>
      <w:r w:rsidR="00B949B9" w:rsidRPr="00867A86">
        <w:rPr>
          <w:rFonts w:ascii="Arial" w:hAnsi="Arial" w:cs="Arial"/>
          <w:b/>
          <w:color w:val="0070C0"/>
          <w:sz w:val="28"/>
          <w:szCs w:val="28"/>
          <w:lang w:val="es-419"/>
        </w:rPr>
        <w:t>irección</w:t>
      </w:r>
    </w:p>
    <w:p w14:paraId="607F8CA0" w14:textId="77777777" w:rsidR="00A9061C" w:rsidRPr="003A417C" w:rsidRDefault="00A9061C" w:rsidP="00A9061C">
      <w:pPr>
        <w:rPr>
          <w:lang w:val="es-419"/>
        </w:rPr>
      </w:pPr>
    </w:p>
    <w:p w14:paraId="1842BCB4" w14:textId="77777777" w:rsidR="00A9061C" w:rsidRPr="003A417C" w:rsidRDefault="00A9061C" w:rsidP="00A9061C">
      <w:pPr>
        <w:jc w:val="both"/>
        <w:rPr>
          <w:rFonts w:ascii="Arial" w:hAnsi="Arial" w:cs="Arial"/>
          <w:color w:val="000000"/>
          <w:lang w:val="es-419"/>
        </w:rPr>
      </w:pPr>
    </w:p>
    <w:p w14:paraId="534E126B" w14:textId="34204CFD" w:rsidR="00A9061C" w:rsidRPr="00BA7E36" w:rsidRDefault="00BA7E36" w:rsidP="00BA7E36">
      <w:pPr>
        <w:spacing w:line="276" w:lineRule="auto"/>
        <w:jc w:val="both"/>
        <w:rPr>
          <w:rFonts w:ascii="Arial" w:hAnsi="Arial" w:cs="Arial"/>
          <w:color w:val="000000"/>
          <w:sz w:val="26"/>
          <w:szCs w:val="26"/>
          <w:lang w:val="es-419"/>
        </w:rPr>
      </w:pPr>
      <w:r w:rsidRPr="00BA7E36">
        <w:rPr>
          <w:rFonts w:ascii="Arial" w:hAnsi="Arial" w:cs="Arial"/>
          <w:color w:val="000000"/>
          <w:sz w:val="26"/>
          <w:szCs w:val="26"/>
          <w:lang w:val="es-419"/>
        </w:rPr>
        <w:t xml:space="preserve">La organización debe indicar en este apartado el compromiso de su </w:t>
      </w:r>
      <w:r w:rsidR="005104EE">
        <w:rPr>
          <w:rFonts w:ascii="Arial" w:hAnsi="Arial" w:cs="Arial"/>
          <w:color w:val="000000"/>
          <w:sz w:val="26"/>
          <w:szCs w:val="26"/>
          <w:lang w:val="es-419"/>
        </w:rPr>
        <w:t>a</w:t>
      </w:r>
      <w:r w:rsidRPr="00BA7E36">
        <w:rPr>
          <w:rFonts w:ascii="Arial" w:hAnsi="Arial" w:cs="Arial"/>
          <w:color w:val="000000"/>
          <w:sz w:val="26"/>
          <w:szCs w:val="26"/>
          <w:lang w:val="es-419"/>
        </w:rPr>
        <w:t xml:space="preserve">lta </w:t>
      </w:r>
      <w:r w:rsidR="005104EE">
        <w:rPr>
          <w:rFonts w:ascii="Arial" w:hAnsi="Arial" w:cs="Arial"/>
          <w:color w:val="000000"/>
          <w:sz w:val="26"/>
          <w:szCs w:val="26"/>
          <w:lang w:val="es-419"/>
        </w:rPr>
        <w:t>d</w:t>
      </w:r>
      <w:r w:rsidRPr="00BA7E36">
        <w:rPr>
          <w:rFonts w:ascii="Arial" w:hAnsi="Arial" w:cs="Arial"/>
          <w:color w:val="000000"/>
          <w:sz w:val="26"/>
          <w:szCs w:val="26"/>
          <w:lang w:val="es-419"/>
        </w:rPr>
        <w:t xml:space="preserve">irección para el cumplimiento de los requisitos del PPCN y </w:t>
      </w:r>
      <w:r w:rsidR="005104EE">
        <w:rPr>
          <w:rFonts w:ascii="Arial" w:hAnsi="Arial" w:cs="Arial"/>
          <w:color w:val="000000"/>
          <w:sz w:val="26"/>
          <w:szCs w:val="26"/>
          <w:lang w:val="es-419"/>
        </w:rPr>
        <w:t xml:space="preserve">de los </w:t>
      </w:r>
      <w:r w:rsidRPr="00BA7E36">
        <w:rPr>
          <w:rFonts w:ascii="Arial" w:hAnsi="Arial" w:cs="Arial"/>
          <w:color w:val="000000"/>
          <w:sz w:val="26"/>
          <w:szCs w:val="26"/>
          <w:lang w:val="es-419"/>
        </w:rPr>
        <w:t>estándares aplicables</w:t>
      </w:r>
      <w:r w:rsidR="005104EE">
        <w:rPr>
          <w:rFonts w:ascii="Arial" w:hAnsi="Arial" w:cs="Arial"/>
          <w:color w:val="000000"/>
          <w:sz w:val="26"/>
          <w:szCs w:val="26"/>
          <w:lang w:val="es-419"/>
        </w:rPr>
        <w:t>, por lo que</w:t>
      </w:r>
      <w:r w:rsidRPr="00BA7E36">
        <w:rPr>
          <w:rFonts w:ascii="Arial" w:hAnsi="Arial" w:cs="Arial"/>
          <w:color w:val="000000"/>
          <w:sz w:val="26"/>
          <w:szCs w:val="26"/>
          <w:lang w:val="es-419"/>
        </w:rPr>
        <w:t xml:space="preserve"> se sugiere una declaración como la siguiente:</w:t>
      </w:r>
    </w:p>
    <w:p w14:paraId="75256238" w14:textId="77777777" w:rsidR="00A9061C" w:rsidRPr="003A417C" w:rsidRDefault="00A9061C" w:rsidP="00A9061C">
      <w:pPr>
        <w:jc w:val="both"/>
        <w:rPr>
          <w:rFonts w:ascii="Arial" w:hAnsi="Arial" w:cs="Arial"/>
          <w:color w:val="000000"/>
          <w:lang w:val="es-419"/>
        </w:rPr>
      </w:pPr>
    </w:p>
    <w:p w14:paraId="3635E5E5" w14:textId="57C07CE3" w:rsidR="00D1670C" w:rsidRPr="00BF3E3B" w:rsidRDefault="00B949B9" w:rsidP="00BF3E3B">
      <w:pPr>
        <w:spacing w:line="276" w:lineRule="auto"/>
        <w:jc w:val="both"/>
        <w:rPr>
          <w:rFonts w:ascii="Arial" w:hAnsi="Arial" w:cs="Arial"/>
          <w:color w:val="000000"/>
          <w:sz w:val="26"/>
          <w:szCs w:val="26"/>
          <w:lang w:val="es-419"/>
        </w:rPr>
      </w:pPr>
      <w:r w:rsidRPr="00BF3E3B">
        <w:rPr>
          <w:rFonts w:ascii="Arial" w:hAnsi="Arial" w:cs="Arial"/>
          <w:color w:val="000000"/>
          <w:sz w:val="26"/>
          <w:szCs w:val="26"/>
          <w:lang w:val="es-419"/>
        </w:rPr>
        <w:t xml:space="preserve">La </w:t>
      </w:r>
      <w:r w:rsidR="003A417C" w:rsidRPr="00BF3E3B">
        <w:rPr>
          <w:rFonts w:ascii="Arial" w:hAnsi="Arial" w:cs="Arial"/>
          <w:color w:val="000000"/>
          <w:sz w:val="26"/>
          <w:szCs w:val="26"/>
          <w:lang w:val="es-419"/>
        </w:rPr>
        <w:t>organización</w:t>
      </w:r>
      <w:r w:rsidRPr="00BF3E3B">
        <w:rPr>
          <w:rFonts w:ascii="Arial" w:hAnsi="Arial" w:cs="Arial"/>
          <w:color w:val="000000"/>
          <w:sz w:val="26"/>
          <w:szCs w:val="26"/>
          <w:lang w:val="es-419"/>
        </w:rPr>
        <w:t xml:space="preserve"> </w:t>
      </w:r>
      <w:r w:rsidR="00BF574D" w:rsidRPr="00BF574D">
        <w:rPr>
          <w:rFonts w:ascii="Arial" w:hAnsi="Arial" w:cs="Arial"/>
          <w:i/>
          <w:color w:val="000000"/>
          <w:sz w:val="26"/>
          <w:szCs w:val="26"/>
          <w:highlight w:val="yellow"/>
          <w:lang w:val="es-419"/>
        </w:rPr>
        <w:t>[colocar el nombre de la organización]</w:t>
      </w:r>
      <w:r w:rsidRPr="00BF574D">
        <w:rPr>
          <w:rFonts w:ascii="Arial" w:hAnsi="Arial" w:cs="Arial"/>
          <w:i/>
          <w:color w:val="000000"/>
          <w:sz w:val="26"/>
          <w:szCs w:val="26"/>
          <w:highlight w:val="yellow"/>
          <w:lang w:val="es-419"/>
        </w:rPr>
        <w:t>,</w:t>
      </w:r>
      <w:r w:rsidRPr="00BF3E3B">
        <w:rPr>
          <w:rFonts w:ascii="Arial" w:hAnsi="Arial" w:cs="Arial"/>
          <w:color w:val="000000"/>
          <w:sz w:val="26"/>
          <w:szCs w:val="26"/>
          <w:lang w:val="es-419"/>
        </w:rPr>
        <w:t xml:space="preserve"> a través de su </w:t>
      </w:r>
      <w:r w:rsidR="005104EE">
        <w:rPr>
          <w:rFonts w:ascii="Arial" w:hAnsi="Arial" w:cs="Arial"/>
          <w:color w:val="000000"/>
          <w:sz w:val="26"/>
          <w:szCs w:val="26"/>
          <w:lang w:val="es-419"/>
        </w:rPr>
        <w:t>a</w:t>
      </w:r>
      <w:r w:rsidRPr="00BF3E3B">
        <w:rPr>
          <w:rFonts w:ascii="Arial" w:hAnsi="Arial" w:cs="Arial"/>
          <w:color w:val="000000"/>
          <w:sz w:val="26"/>
          <w:szCs w:val="26"/>
          <w:lang w:val="es-419"/>
        </w:rPr>
        <w:t xml:space="preserve">lta </w:t>
      </w:r>
      <w:r w:rsidR="005104EE">
        <w:rPr>
          <w:rFonts w:ascii="Arial" w:hAnsi="Arial" w:cs="Arial"/>
          <w:color w:val="000000"/>
          <w:sz w:val="26"/>
          <w:szCs w:val="26"/>
          <w:lang w:val="es-419"/>
        </w:rPr>
        <w:t>d</w:t>
      </w:r>
      <w:r w:rsidRPr="00BF3E3B">
        <w:rPr>
          <w:rFonts w:ascii="Arial" w:hAnsi="Arial" w:cs="Arial"/>
          <w:color w:val="000000"/>
          <w:sz w:val="26"/>
          <w:szCs w:val="26"/>
          <w:lang w:val="es-419"/>
        </w:rPr>
        <w:t xml:space="preserve">irección declara </w:t>
      </w:r>
      <w:r w:rsidR="005104EE">
        <w:rPr>
          <w:rFonts w:ascii="Arial" w:hAnsi="Arial" w:cs="Arial"/>
          <w:color w:val="000000"/>
          <w:sz w:val="26"/>
          <w:szCs w:val="26"/>
          <w:lang w:val="es-419"/>
        </w:rPr>
        <w:t>su</w:t>
      </w:r>
      <w:r w:rsidRPr="00BF3E3B">
        <w:rPr>
          <w:rFonts w:ascii="Arial" w:hAnsi="Arial" w:cs="Arial"/>
          <w:color w:val="000000"/>
          <w:sz w:val="26"/>
          <w:szCs w:val="26"/>
          <w:lang w:val="es-419"/>
        </w:rPr>
        <w:t xml:space="preserve"> compromiso con la estrategia de </w:t>
      </w:r>
      <w:r w:rsidR="00D1670C" w:rsidRPr="00BF3E3B">
        <w:rPr>
          <w:rFonts w:ascii="Arial" w:hAnsi="Arial" w:cs="Arial"/>
          <w:color w:val="000000"/>
          <w:sz w:val="26"/>
          <w:szCs w:val="26"/>
          <w:lang w:val="es-419"/>
        </w:rPr>
        <w:t xml:space="preserve">reducir emisiones de </w:t>
      </w:r>
      <w:r w:rsidR="005104EE">
        <w:rPr>
          <w:rFonts w:ascii="Arial" w:hAnsi="Arial" w:cs="Arial"/>
          <w:color w:val="000000"/>
          <w:sz w:val="26"/>
          <w:szCs w:val="26"/>
          <w:lang w:val="es-419"/>
        </w:rPr>
        <w:t>g</w:t>
      </w:r>
      <w:r w:rsidR="00D1670C" w:rsidRPr="00BF3E3B">
        <w:rPr>
          <w:rFonts w:ascii="Arial" w:hAnsi="Arial" w:cs="Arial"/>
          <w:color w:val="000000"/>
          <w:sz w:val="26"/>
          <w:szCs w:val="26"/>
          <w:lang w:val="es-419"/>
        </w:rPr>
        <w:t xml:space="preserve">ases de </w:t>
      </w:r>
      <w:r w:rsidR="005104EE">
        <w:rPr>
          <w:rFonts w:ascii="Arial" w:hAnsi="Arial" w:cs="Arial"/>
          <w:color w:val="000000"/>
          <w:sz w:val="26"/>
          <w:szCs w:val="26"/>
          <w:lang w:val="es-419"/>
        </w:rPr>
        <w:t>e</w:t>
      </w:r>
      <w:r w:rsidR="00D1670C" w:rsidRPr="00BF3E3B">
        <w:rPr>
          <w:rFonts w:ascii="Arial" w:hAnsi="Arial" w:cs="Arial"/>
          <w:color w:val="000000"/>
          <w:sz w:val="26"/>
          <w:szCs w:val="26"/>
          <w:lang w:val="es-419"/>
        </w:rPr>
        <w:t xml:space="preserve">fecto </w:t>
      </w:r>
      <w:r w:rsidR="005104EE">
        <w:rPr>
          <w:rFonts w:ascii="Arial" w:hAnsi="Arial" w:cs="Arial"/>
          <w:color w:val="000000"/>
          <w:sz w:val="26"/>
          <w:szCs w:val="26"/>
          <w:lang w:val="es-419"/>
        </w:rPr>
        <w:t>i</w:t>
      </w:r>
      <w:r w:rsidR="00D1670C" w:rsidRPr="00BF3E3B">
        <w:rPr>
          <w:rFonts w:ascii="Arial" w:hAnsi="Arial" w:cs="Arial"/>
          <w:color w:val="000000"/>
          <w:sz w:val="26"/>
          <w:szCs w:val="26"/>
          <w:lang w:val="es-419"/>
        </w:rPr>
        <w:t xml:space="preserve">nvernadero </w:t>
      </w:r>
      <w:r w:rsidRPr="00BF3E3B">
        <w:rPr>
          <w:rFonts w:ascii="Arial" w:hAnsi="Arial" w:cs="Arial"/>
          <w:color w:val="000000"/>
          <w:sz w:val="26"/>
          <w:szCs w:val="26"/>
          <w:lang w:val="es-419"/>
        </w:rPr>
        <w:t xml:space="preserve">y </w:t>
      </w:r>
      <w:r w:rsidR="00D1670C" w:rsidRPr="00BF3E3B">
        <w:rPr>
          <w:rFonts w:ascii="Arial" w:hAnsi="Arial" w:cs="Arial"/>
          <w:color w:val="000000"/>
          <w:sz w:val="26"/>
          <w:szCs w:val="26"/>
          <w:lang w:val="es-419"/>
        </w:rPr>
        <w:t xml:space="preserve">apoya actividades </w:t>
      </w:r>
      <w:r w:rsidR="009F5BB9">
        <w:rPr>
          <w:rFonts w:ascii="Arial" w:hAnsi="Arial" w:cs="Arial"/>
          <w:color w:val="000000"/>
          <w:sz w:val="26"/>
          <w:szCs w:val="26"/>
          <w:lang w:val="es-419"/>
        </w:rPr>
        <w:t xml:space="preserve">desarrolladas por el país </w:t>
      </w:r>
      <w:r w:rsidR="00D1670C" w:rsidRPr="00BF3E3B">
        <w:rPr>
          <w:rFonts w:ascii="Arial" w:hAnsi="Arial" w:cs="Arial"/>
          <w:color w:val="000000"/>
          <w:sz w:val="26"/>
          <w:szCs w:val="26"/>
          <w:lang w:val="es-419"/>
        </w:rPr>
        <w:t xml:space="preserve">que </w:t>
      </w:r>
      <w:r w:rsidR="009F5BB9">
        <w:rPr>
          <w:rFonts w:ascii="Arial" w:hAnsi="Arial" w:cs="Arial"/>
          <w:color w:val="000000"/>
          <w:sz w:val="26"/>
          <w:szCs w:val="26"/>
          <w:lang w:val="es-419"/>
        </w:rPr>
        <w:t>disminuyan el impacto del cambio climático antropogénico</w:t>
      </w:r>
      <w:r w:rsidR="00D1670C" w:rsidRPr="00BF3E3B">
        <w:rPr>
          <w:rFonts w:ascii="Arial" w:hAnsi="Arial" w:cs="Arial"/>
          <w:color w:val="000000"/>
          <w:sz w:val="26"/>
          <w:szCs w:val="26"/>
          <w:lang w:val="es-419"/>
        </w:rPr>
        <w:t>.</w:t>
      </w:r>
    </w:p>
    <w:p w14:paraId="4CC15D3B" w14:textId="77777777" w:rsidR="00D1670C" w:rsidRPr="00BF3E3B" w:rsidRDefault="00D1670C" w:rsidP="00BF3E3B">
      <w:pPr>
        <w:spacing w:line="276" w:lineRule="auto"/>
        <w:jc w:val="both"/>
        <w:rPr>
          <w:rFonts w:ascii="Arial" w:hAnsi="Arial" w:cs="Arial"/>
          <w:color w:val="000000"/>
          <w:sz w:val="26"/>
          <w:szCs w:val="26"/>
          <w:lang w:val="es-419"/>
        </w:rPr>
      </w:pPr>
    </w:p>
    <w:p w14:paraId="31226E83" w14:textId="699296AE" w:rsidR="00B949B9" w:rsidRPr="00BF3E3B" w:rsidRDefault="00D1670C" w:rsidP="00BF3E3B">
      <w:pPr>
        <w:spacing w:line="276" w:lineRule="auto"/>
        <w:jc w:val="both"/>
        <w:rPr>
          <w:rFonts w:ascii="Arial" w:hAnsi="Arial" w:cs="Arial"/>
          <w:color w:val="000000"/>
          <w:sz w:val="26"/>
          <w:szCs w:val="26"/>
          <w:lang w:val="es-419"/>
        </w:rPr>
      </w:pPr>
      <w:r w:rsidRPr="00BF3E3B">
        <w:rPr>
          <w:rFonts w:ascii="Arial" w:hAnsi="Arial" w:cs="Arial"/>
          <w:color w:val="000000"/>
          <w:sz w:val="26"/>
          <w:szCs w:val="26"/>
          <w:lang w:val="es-419"/>
        </w:rPr>
        <w:t>Por lo anterior</w:t>
      </w:r>
      <w:r w:rsidR="005104EE">
        <w:rPr>
          <w:rFonts w:ascii="Arial" w:hAnsi="Arial" w:cs="Arial"/>
          <w:color w:val="000000"/>
          <w:sz w:val="26"/>
          <w:szCs w:val="26"/>
          <w:lang w:val="es-419"/>
        </w:rPr>
        <w:t>,</w:t>
      </w:r>
      <w:r w:rsidRPr="00BF3E3B">
        <w:rPr>
          <w:rFonts w:ascii="Arial" w:hAnsi="Arial" w:cs="Arial"/>
          <w:color w:val="000000"/>
          <w:sz w:val="26"/>
          <w:szCs w:val="26"/>
          <w:lang w:val="es-419"/>
        </w:rPr>
        <w:t xml:space="preserve"> se compromete a cumplir</w:t>
      </w:r>
      <w:r w:rsidR="006669DA">
        <w:rPr>
          <w:rFonts w:ascii="Arial" w:hAnsi="Arial" w:cs="Arial"/>
          <w:color w:val="000000"/>
          <w:sz w:val="26"/>
          <w:szCs w:val="26"/>
          <w:lang w:val="es-419"/>
        </w:rPr>
        <w:t xml:space="preserve"> con</w:t>
      </w:r>
      <w:r w:rsidRPr="00BF3E3B">
        <w:rPr>
          <w:rFonts w:ascii="Arial" w:hAnsi="Arial" w:cs="Arial"/>
          <w:color w:val="000000"/>
          <w:sz w:val="26"/>
          <w:szCs w:val="26"/>
          <w:lang w:val="es-419"/>
        </w:rPr>
        <w:t xml:space="preserve"> t</w:t>
      </w:r>
      <w:r w:rsidR="00B949B9" w:rsidRPr="00BF3E3B">
        <w:rPr>
          <w:rFonts w:ascii="Arial" w:hAnsi="Arial" w:cs="Arial"/>
          <w:color w:val="000000"/>
          <w:sz w:val="26"/>
          <w:szCs w:val="26"/>
          <w:lang w:val="es-419"/>
        </w:rPr>
        <w:t xml:space="preserve">odas las obligaciones </w:t>
      </w:r>
      <w:r w:rsidRPr="00BF3E3B">
        <w:rPr>
          <w:rFonts w:ascii="Arial" w:hAnsi="Arial" w:cs="Arial"/>
          <w:color w:val="000000"/>
          <w:sz w:val="26"/>
          <w:szCs w:val="26"/>
          <w:lang w:val="es-419"/>
        </w:rPr>
        <w:t xml:space="preserve">establecidas por el </w:t>
      </w:r>
      <w:r w:rsidR="00B949B9" w:rsidRPr="00BF3E3B">
        <w:rPr>
          <w:rFonts w:ascii="Arial" w:hAnsi="Arial" w:cs="Arial"/>
          <w:color w:val="000000"/>
          <w:sz w:val="26"/>
          <w:szCs w:val="26"/>
          <w:lang w:val="es-419"/>
        </w:rPr>
        <w:t>Programa País Carbono Neutralidad</w:t>
      </w:r>
      <w:r w:rsidR="007E5D8F" w:rsidRPr="00BF3E3B">
        <w:rPr>
          <w:rFonts w:ascii="Arial" w:hAnsi="Arial" w:cs="Arial"/>
          <w:color w:val="000000"/>
          <w:sz w:val="26"/>
          <w:szCs w:val="26"/>
          <w:lang w:val="es-419"/>
        </w:rPr>
        <w:t xml:space="preserve"> (PPCN)</w:t>
      </w:r>
      <w:r w:rsidRPr="00BF3E3B">
        <w:rPr>
          <w:rFonts w:ascii="Arial" w:hAnsi="Arial" w:cs="Arial"/>
          <w:color w:val="000000"/>
          <w:sz w:val="26"/>
          <w:szCs w:val="26"/>
          <w:lang w:val="es-419"/>
        </w:rPr>
        <w:t xml:space="preserve"> y</w:t>
      </w:r>
      <w:r w:rsidR="006669DA">
        <w:rPr>
          <w:rFonts w:ascii="Arial" w:hAnsi="Arial" w:cs="Arial"/>
          <w:color w:val="000000"/>
          <w:sz w:val="26"/>
          <w:szCs w:val="26"/>
          <w:lang w:val="es-419"/>
        </w:rPr>
        <w:t>,</w:t>
      </w:r>
      <w:r w:rsidRPr="00BF3E3B">
        <w:rPr>
          <w:rFonts w:ascii="Arial" w:hAnsi="Arial" w:cs="Arial"/>
          <w:color w:val="000000"/>
          <w:sz w:val="26"/>
          <w:szCs w:val="26"/>
          <w:lang w:val="es-419"/>
        </w:rPr>
        <w:t xml:space="preserve"> </w:t>
      </w:r>
      <w:r w:rsidR="00B949B9" w:rsidRPr="00BF3E3B">
        <w:rPr>
          <w:rFonts w:ascii="Arial" w:hAnsi="Arial" w:cs="Arial"/>
          <w:color w:val="000000"/>
          <w:sz w:val="26"/>
          <w:szCs w:val="26"/>
          <w:lang w:val="es-419"/>
        </w:rPr>
        <w:t>en particular</w:t>
      </w:r>
      <w:r w:rsidR="006669DA">
        <w:rPr>
          <w:rFonts w:ascii="Arial" w:hAnsi="Arial" w:cs="Arial"/>
          <w:color w:val="000000"/>
          <w:sz w:val="26"/>
          <w:szCs w:val="26"/>
          <w:lang w:val="es-419"/>
        </w:rPr>
        <w:t>, con</w:t>
      </w:r>
      <w:r w:rsidR="00B949B9" w:rsidRPr="00BF3E3B">
        <w:rPr>
          <w:rFonts w:ascii="Arial" w:hAnsi="Arial" w:cs="Arial"/>
          <w:color w:val="000000"/>
          <w:sz w:val="26"/>
          <w:szCs w:val="26"/>
          <w:lang w:val="es-419"/>
        </w:rPr>
        <w:t xml:space="preserve"> los requisitos de las normas aplicables </w:t>
      </w:r>
      <w:r w:rsidRPr="00BF3E3B">
        <w:rPr>
          <w:rFonts w:ascii="Arial" w:hAnsi="Arial" w:cs="Arial"/>
          <w:color w:val="000000"/>
          <w:sz w:val="26"/>
          <w:szCs w:val="26"/>
          <w:lang w:val="es-419"/>
        </w:rPr>
        <w:t xml:space="preserve">por </w:t>
      </w:r>
      <w:r w:rsidR="006669DA">
        <w:rPr>
          <w:rFonts w:ascii="Arial" w:hAnsi="Arial" w:cs="Arial"/>
          <w:color w:val="000000"/>
          <w:sz w:val="26"/>
          <w:szCs w:val="26"/>
          <w:lang w:val="es-419"/>
        </w:rPr>
        <w:t>e</w:t>
      </w:r>
      <w:r w:rsidRPr="00BF3E3B">
        <w:rPr>
          <w:rFonts w:ascii="Arial" w:hAnsi="Arial" w:cs="Arial"/>
          <w:color w:val="000000"/>
          <w:sz w:val="26"/>
          <w:szCs w:val="26"/>
          <w:lang w:val="es-419"/>
        </w:rPr>
        <w:t xml:space="preserve">ste, </w:t>
      </w:r>
      <w:r w:rsidR="003A417C" w:rsidRPr="00BF3E3B">
        <w:rPr>
          <w:rFonts w:ascii="Arial" w:hAnsi="Arial" w:cs="Arial"/>
          <w:color w:val="000000"/>
          <w:sz w:val="26"/>
          <w:szCs w:val="26"/>
          <w:lang w:val="es-419"/>
        </w:rPr>
        <w:t>estableciendo controles</w:t>
      </w:r>
      <w:r w:rsidR="00B949B9" w:rsidRPr="00BF3E3B">
        <w:rPr>
          <w:rFonts w:ascii="Arial" w:hAnsi="Arial" w:cs="Arial"/>
          <w:color w:val="000000"/>
          <w:sz w:val="26"/>
          <w:szCs w:val="26"/>
          <w:lang w:val="es-419"/>
        </w:rPr>
        <w:t xml:space="preserve"> y procesos </w:t>
      </w:r>
      <w:r w:rsidR="003A417C" w:rsidRPr="00BF3E3B">
        <w:rPr>
          <w:rFonts w:ascii="Arial" w:hAnsi="Arial" w:cs="Arial"/>
          <w:color w:val="000000"/>
          <w:sz w:val="26"/>
          <w:szCs w:val="26"/>
          <w:lang w:val="es-419"/>
        </w:rPr>
        <w:t>que aseguren un</w:t>
      </w:r>
      <w:r w:rsidR="00B949B9" w:rsidRPr="00BF3E3B">
        <w:rPr>
          <w:rFonts w:ascii="Arial" w:hAnsi="Arial" w:cs="Arial"/>
          <w:color w:val="000000"/>
          <w:sz w:val="26"/>
          <w:szCs w:val="26"/>
          <w:lang w:val="es-419"/>
        </w:rPr>
        <w:t xml:space="preserve"> </w:t>
      </w:r>
      <w:r w:rsidR="006669DA">
        <w:rPr>
          <w:rFonts w:ascii="Arial" w:hAnsi="Arial" w:cs="Arial"/>
          <w:color w:val="000000"/>
          <w:sz w:val="26"/>
          <w:szCs w:val="26"/>
          <w:lang w:val="es-419"/>
        </w:rPr>
        <w:t>s</w:t>
      </w:r>
      <w:r w:rsidR="00B949B9" w:rsidRPr="00BF3E3B">
        <w:rPr>
          <w:rFonts w:ascii="Arial" w:hAnsi="Arial" w:cs="Arial"/>
          <w:color w:val="000000"/>
          <w:sz w:val="26"/>
          <w:szCs w:val="26"/>
          <w:lang w:val="es-419"/>
        </w:rPr>
        <w:t xml:space="preserve">istema de </w:t>
      </w:r>
      <w:r w:rsidR="006669DA">
        <w:rPr>
          <w:rFonts w:ascii="Arial" w:hAnsi="Arial" w:cs="Arial"/>
          <w:color w:val="000000"/>
          <w:sz w:val="26"/>
          <w:szCs w:val="26"/>
          <w:lang w:val="es-419"/>
        </w:rPr>
        <w:t>g</w:t>
      </w:r>
      <w:r w:rsidR="00B949B9" w:rsidRPr="00BF3E3B">
        <w:rPr>
          <w:rFonts w:ascii="Arial" w:hAnsi="Arial" w:cs="Arial"/>
          <w:color w:val="000000"/>
          <w:sz w:val="26"/>
          <w:szCs w:val="26"/>
          <w:lang w:val="es-419"/>
        </w:rPr>
        <w:t xml:space="preserve">estión de las emisiones de la </w:t>
      </w:r>
      <w:r w:rsidR="003A417C" w:rsidRPr="00BF3E3B">
        <w:rPr>
          <w:rFonts w:ascii="Arial" w:hAnsi="Arial" w:cs="Arial"/>
          <w:color w:val="000000"/>
          <w:sz w:val="26"/>
          <w:szCs w:val="26"/>
          <w:lang w:val="es-419"/>
        </w:rPr>
        <w:t>organización y que están</w:t>
      </w:r>
      <w:r w:rsidR="00B949B9" w:rsidRPr="00BF3E3B">
        <w:rPr>
          <w:rFonts w:ascii="Arial" w:hAnsi="Arial" w:cs="Arial"/>
          <w:color w:val="000000"/>
          <w:sz w:val="26"/>
          <w:szCs w:val="26"/>
          <w:lang w:val="es-419"/>
        </w:rPr>
        <w:t xml:space="preserve"> descritos en </w:t>
      </w:r>
      <w:r w:rsidR="003A417C" w:rsidRPr="00BF3E3B">
        <w:rPr>
          <w:rFonts w:ascii="Arial" w:hAnsi="Arial" w:cs="Arial"/>
          <w:color w:val="000000"/>
          <w:sz w:val="26"/>
          <w:szCs w:val="26"/>
          <w:lang w:val="es-419"/>
        </w:rPr>
        <w:t xml:space="preserve">este </w:t>
      </w:r>
      <w:r w:rsidR="006669DA">
        <w:rPr>
          <w:rFonts w:ascii="Arial" w:hAnsi="Arial" w:cs="Arial"/>
          <w:color w:val="000000"/>
          <w:sz w:val="26"/>
          <w:szCs w:val="26"/>
          <w:lang w:val="es-419"/>
        </w:rPr>
        <w:t>m</w:t>
      </w:r>
      <w:r w:rsidR="003A417C" w:rsidRPr="00BF3E3B">
        <w:rPr>
          <w:rFonts w:ascii="Arial" w:hAnsi="Arial" w:cs="Arial"/>
          <w:color w:val="000000"/>
          <w:sz w:val="26"/>
          <w:szCs w:val="26"/>
          <w:lang w:val="es-419"/>
        </w:rPr>
        <w:t>anual y</w:t>
      </w:r>
      <w:r w:rsidR="00B949B9" w:rsidRPr="00BF3E3B">
        <w:rPr>
          <w:rFonts w:ascii="Arial" w:hAnsi="Arial" w:cs="Arial"/>
          <w:color w:val="000000"/>
          <w:sz w:val="26"/>
          <w:szCs w:val="26"/>
          <w:lang w:val="es-419"/>
        </w:rPr>
        <w:t xml:space="preserve"> </w:t>
      </w:r>
      <w:r w:rsidR="003A417C" w:rsidRPr="00BF3E3B">
        <w:rPr>
          <w:rFonts w:ascii="Arial" w:hAnsi="Arial" w:cs="Arial"/>
          <w:color w:val="000000"/>
          <w:sz w:val="26"/>
          <w:szCs w:val="26"/>
          <w:lang w:val="es-419"/>
        </w:rPr>
        <w:t xml:space="preserve">en </w:t>
      </w:r>
      <w:r w:rsidR="00B949B9" w:rsidRPr="00BF3E3B">
        <w:rPr>
          <w:rFonts w:ascii="Arial" w:hAnsi="Arial" w:cs="Arial"/>
          <w:color w:val="000000"/>
          <w:sz w:val="26"/>
          <w:szCs w:val="26"/>
          <w:lang w:val="es-419"/>
        </w:rPr>
        <w:t xml:space="preserve">documentos </w:t>
      </w:r>
      <w:r w:rsidR="003A417C" w:rsidRPr="00BF3E3B">
        <w:rPr>
          <w:rFonts w:ascii="Arial" w:hAnsi="Arial" w:cs="Arial"/>
          <w:color w:val="000000"/>
          <w:sz w:val="26"/>
          <w:szCs w:val="26"/>
          <w:lang w:val="es-419"/>
        </w:rPr>
        <w:t>complementarios de operación.</w:t>
      </w:r>
    </w:p>
    <w:p w14:paraId="10F65569" w14:textId="77777777" w:rsidR="00B949B9" w:rsidRPr="00BF3E3B" w:rsidRDefault="00B949B9" w:rsidP="00BF3E3B">
      <w:pPr>
        <w:spacing w:line="276" w:lineRule="auto"/>
        <w:jc w:val="both"/>
        <w:rPr>
          <w:rFonts w:ascii="Arial" w:hAnsi="Arial" w:cs="Arial"/>
          <w:color w:val="000000"/>
          <w:sz w:val="26"/>
          <w:szCs w:val="26"/>
          <w:lang w:val="es-419"/>
        </w:rPr>
      </w:pPr>
    </w:p>
    <w:p w14:paraId="55374B00" w14:textId="797F1393" w:rsidR="00A9061C" w:rsidRPr="00BF3E3B" w:rsidRDefault="00BA7E36" w:rsidP="00BF3E3B">
      <w:pPr>
        <w:spacing w:line="276" w:lineRule="auto"/>
        <w:jc w:val="both"/>
        <w:rPr>
          <w:rFonts w:ascii="Arial" w:hAnsi="Arial" w:cs="Arial"/>
          <w:sz w:val="26"/>
          <w:szCs w:val="26"/>
          <w:lang w:val="es-419"/>
        </w:rPr>
      </w:pPr>
      <w:r>
        <w:rPr>
          <w:rFonts w:ascii="Arial" w:hAnsi="Arial" w:cs="Arial"/>
          <w:color w:val="000000"/>
          <w:sz w:val="26"/>
          <w:szCs w:val="26"/>
          <w:lang w:val="es-419"/>
        </w:rPr>
        <w:t>Todo</w:t>
      </w:r>
      <w:r w:rsidR="00B949B9" w:rsidRPr="00BF3E3B">
        <w:rPr>
          <w:rFonts w:ascii="Arial" w:hAnsi="Arial" w:cs="Arial"/>
          <w:color w:val="000000"/>
          <w:sz w:val="26"/>
          <w:szCs w:val="26"/>
          <w:lang w:val="es-419"/>
        </w:rPr>
        <w:t xml:space="preserve"> </w:t>
      </w:r>
      <w:r w:rsidR="003A417C" w:rsidRPr="00BF3E3B">
        <w:rPr>
          <w:rFonts w:ascii="Arial" w:hAnsi="Arial" w:cs="Arial"/>
          <w:color w:val="000000"/>
          <w:sz w:val="26"/>
          <w:szCs w:val="26"/>
          <w:lang w:val="es-419"/>
        </w:rPr>
        <w:t>el personal interno y externo</w:t>
      </w:r>
      <w:r w:rsidR="00B949B9" w:rsidRPr="00BF3E3B">
        <w:rPr>
          <w:rFonts w:ascii="Arial" w:hAnsi="Arial" w:cs="Arial"/>
          <w:color w:val="000000"/>
          <w:sz w:val="26"/>
          <w:szCs w:val="26"/>
          <w:lang w:val="es-419"/>
        </w:rPr>
        <w:t xml:space="preserve"> que trabaje en nombre de la </w:t>
      </w:r>
      <w:r w:rsidR="00753C16" w:rsidRPr="00BF3E3B">
        <w:rPr>
          <w:rFonts w:ascii="Arial" w:hAnsi="Arial" w:cs="Arial"/>
          <w:color w:val="000000"/>
          <w:sz w:val="26"/>
          <w:szCs w:val="26"/>
          <w:lang w:val="es-419"/>
        </w:rPr>
        <w:t>organización</w:t>
      </w:r>
      <w:r w:rsidR="00B949B9" w:rsidRPr="00BF3E3B">
        <w:rPr>
          <w:rFonts w:ascii="Arial" w:hAnsi="Arial" w:cs="Arial"/>
          <w:color w:val="000000"/>
          <w:sz w:val="26"/>
          <w:szCs w:val="26"/>
          <w:lang w:val="es-419"/>
        </w:rPr>
        <w:t xml:space="preserve"> debe trabajar </w:t>
      </w:r>
      <w:r w:rsidR="003A417C" w:rsidRPr="00BF3E3B">
        <w:rPr>
          <w:rFonts w:ascii="Arial" w:hAnsi="Arial" w:cs="Arial"/>
          <w:color w:val="000000"/>
          <w:sz w:val="26"/>
          <w:szCs w:val="26"/>
          <w:lang w:val="es-419"/>
        </w:rPr>
        <w:t>en pro</w:t>
      </w:r>
      <w:r w:rsidR="00B949B9" w:rsidRPr="00BF3E3B">
        <w:rPr>
          <w:rFonts w:ascii="Arial" w:hAnsi="Arial" w:cs="Arial"/>
          <w:color w:val="000000"/>
          <w:sz w:val="26"/>
          <w:szCs w:val="26"/>
          <w:lang w:val="es-419"/>
        </w:rPr>
        <w:t xml:space="preserve"> </w:t>
      </w:r>
      <w:r w:rsidR="003A417C" w:rsidRPr="00BF3E3B">
        <w:rPr>
          <w:rFonts w:ascii="Arial" w:hAnsi="Arial" w:cs="Arial"/>
          <w:color w:val="000000"/>
          <w:sz w:val="26"/>
          <w:szCs w:val="26"/>
          <w:lang w:val="es-419"/>
        </w:rPr>
        <w:t>d</w:t>
      </w:r>
      <w:r w:rsidR="00B949B9" w:rsidRPr="00BF3E3B">
        <w:rPr>
          <w:rFonts w:ascii="Arial" w:hAnsi="Arial" w:cs="Arial"/>
          <w:color w:val="000000"/>
          <w:sz w:val="26"/>
          <w:szCs w:val="26"/>
          <w:lang w:val="es-419"/>
        </w:rPr>
        <w:t xml:space="preserve">el </w:t>
      </w:r>
      <w:r w:rsidR="006669DA">
        <w:rPr>
          <w:rFonts w:ascii="Arial" w:hAnsi="Arial" w:cs="Arial"/>
          <w:color w:val="000000"/>
          <w:sz w:val="26"/>
          <w:szCs w:val="26"/>
          <w:lang w:val="es-419"/>
        </w:rPr>
        <w:t>s</w:t>
      </w:r>
      <w:r w:rsidR="00B949B9" w:rsidRPr="00BF3E3B">
        <w:rPr>
          <w:rFonts w:ascii="Arial" w:hAnsi="Arial" w:cs="Arial"/>
          <w:color w:val="000000"/>
          <w:sz w:val="26"/>
          <w:szCs w:val="26"/>
          <w:lang w:val="es-419"/>
        </w:rPr>
        <w:t xml:space="preserve">istema de </w:t>
      </w:r>
      <w:r w:rsidR="006669DA">
        <w:rPr>
          <w:rFonts w:ascii="Arial" w:hAnsi="Arial" w:cs="Arial"/>
          <w:color w:val="000000"/>
          <w:sz w:val="26"/>
          <w:szCs w:val="26"/>
          <w:lang w:val="es-419"/>
        </w:rPr>
        <w:t>g</w:t>
      </w:r>
      <w:r w:rsidR="003A417C" w:rsidRPr="00BF3E3B">
        <w:rPr>
          <w:rFonts w:ascii="Arial" w:hAnsi="Arial" w:cs="Arial"/>
          <w:color w:val="000000"/>
          <w:sz w:val="26"/>
          <w:szCs w:val="26"/>
          <w:lang w:val="es-419"/>
        </w:rPr>
        <w:t>estión,</w:t>
      </w:r>
      <w:r w:rsidR="00B949B9" w:rsidRPr="00BF3E3B">
        <w:rPr>
          <w:rFonts w:ascii="Arial" w:hAnsi="Arial" w:cs="Arial"/>
          <w:color w:val="000000"/>
          <w:sz w:val="26"/>
          <w:szCs w:val="26"/>
          <w:lang w:val="es-419"/>
        </w:rPr>
        <w:t xml:space="preserve"> estar de acuerdo con todos los requisitos de</w:t>
      </w:r>
      <w:r w:rsidR="003A417C" w:rsidRPr="00BF3E3B">
        <w:rPr>
          <w:rFonts w:ascii="Arial" w:hAnsi="Arial" w:cs="Arial"/>
          <w:color w:val="000000"/>
          <w:sz w:val="26"/>
          <w:szCs w:val="26"/>
          <w:lang w:val="es-419"/>
        </w:rPr>
        <w:t xml:space="preserve">l </w:t>
      </w:r>
      <w:r w:rsidR="00B949B9" w:rsidRPr="00BF3E3B">
        <w:rPr>
          <w:rFonts w:ascii="Arial" w:hAnsi="Arial" w:cs="Arial"/>
          <w:color w:val="000000"/>
          <w:sz w:val="26"/>
          <w:szCs w:val="26"/>
          <w:lang w:val="es-419"/>
        </w:rPr>
        <w:t xml:space="preserve">PPCN y actuar de manera proactiva para minimizar los impactos de </w:t>
      </w:r>
      <w:r w:rsidR="006669DA">
        <w:rPr>
          <w:rFonts w:ascii="Arial" w:hAnsi="Arial" w:cs="Arial"/>
          <w:color w:val="000000"/>
          <w:sz w:val="26"/>
          <w:szCs w:val="26"/>
          <w:lang w:val="es-419"/>
        </w:rPr>
        <w:t>sus</w:t>
      </w:r>
      <w:r w:rsidR="00B949B9" w:rsidRPr="00BF3E3B">
        <w:rPr>
          <w:rFonts w:ascii="Arial" w:hAnsi="Arial" w:cs="Arial"/>
          <w:color w:val="000000"/>
          <w:sz w:val="26"/>
          <w:szCs w:val="26"/>
          <w:lang w:val="es-419"/>
        </w:rPr>
        <w:t xml:space="preserve"> actividades </w:t>
      </w:r>
      <w:r w:rsidR="00BF3E3B" w:rsidRPr="00BF3E3B">
        <w:rPr>
          <w:rFonts w:ascii="Arial" w:hAnsi="Arial" w:cs="Arial"/>
          <w:color w:val="000000"/>
          <w:sz w:val="26"/>
          <w:szCs w:val="26"/>
          <w:lang w:val="es-419"/>
        </w:rPr>
        <w:t>en relación con el</w:t>
      </w:r>
      <w:r w:rsidR="003A417C" w:rsidRPr="00BF3E3B">
        <w:rPr>
          <w:rFonts w:ascii="Arial" w:hAnsi="Arial" w:cs="Arial"/>
          <w:color w:val="000000"/>
          <w:sz w:val="26"/>
          <w:szCs w:val="26"/>
          <w:lang w:val="es-419"/>
        </w:rPr>
        <w:t xml:space="preserve"> calentamiento global</w:t>
      </w:r>
      <w:r w:rsidR="00B949B9" w:rsidRPr="00BF3E3B">
        <w:rPr>
          <w:rFonts w:ascii="Arial" w:hAnsi="Arial" w:cs="Arial"/>
          <w:color w:val="000000"/>
          <w:sz w:val="26"/>
          <w:szCs w:val="26"/>
          <w:lang w:val="es-419"/>
        </w:rPr>
        <w:t>.</w:t>
      </w:r>
    </w:p>
    <w:p w14:paraId="45451F22" w14:textId="77777777" w:rsidR="00A9061C" w:rsidRPr="00BF3E3B" w:rsidRDefault="00A9061C" w:rsidP="00BF3E3B">
      <w:pPr>
        <w:spacing w:line="276" w:lineRule="auto"/>
        <w:jc w:val="both"/>
        <w:rPr>
          <w:rFonts w:ascii="Arial" w:hAnsi="Arial" w:cs="Arial"/>
          <w:sz w:val="26"/>
          <w:szCs w:val="26"/>
          <w:lang w:val="es-419"/>
        </w:rPr>
      </w:pPr>
    </w:p>
    <w:p w14:paraId="07C836EB" w14:textId="77777777" w:rsidR="00D1670C" w:rsidRPr="00BF3E3B" w:rsidRDefault="00D1670C" w:rsidP="00BF3E3B">
      <w:pPr>
        <w:spacing w:line="276" w:lineRule="auto"/>
        <w:rPr>
          <w:rFonts w:ascii="Arial" w:hAnsi="Arial" w:cs="Arial"/>
          <w:sz w:val="26"/>
          <w:szCs w:val="26"/>
          <w:lang w:val="es-419"/>
        </w:rPr>
      </w:pPr>
    </w:p>
    <w:p w14:paraId="26EF8780" w14:textId="77777777" w:rsidR="00A9061C" w:rsidRPr="00BF3E3B" w:rsidRDefault="00A9061C" w:rsidP="00BF3E3B">
      <w:pPr>
        <w:spacing w:line="276" w:lineRule="auto"/>
        <w:rPr>
          <w:rFonts w:ascii="Arial" w:hAnsi="Arial" w:cs="Arial"/>
          <w:sz w:val="26"/>
          <w:szCs w:val="26"/>
          <w:lang w:val="es-419"/>
        </w:rPr>
      </w:pPr>
    </w:p>
    <w:p w14:paraId="4E2E00D5" w14:textId="77777777" w:rsidR="00A9061C" w:rsidRPr="00BF3E3B" w:rsidRDefault="00A9061C" w:rsidP="00BF3E3B">
      <w:pPr>
        <w:spacing w:line="276" w:lineRule="auto"/>
        <w:rPr>
          <w:rFonts w:ascii="Arial" w:hAnsi="Arial" w:cs="Arial"/>
          <w:sz w:val="26"/>
          <w:szCs w:val="26"/>
          <w:lang w:val="es-419"/>
        </w:rPr>
      </w:pPr>
      <w:r w:rsidRPr="00BF3E3B">
        <w:rPr>
          <w:rFonts w:ascii="Arial" w:hAnsi="Arial" w:cs="Arial"/>
          <w:sz w:val="26"/>
          <w:szCs w:val="26"/>
          <w:lang w:val="es-419"/>
        </w:rPr>
        <w:t>San J</w:t>
      </w:r>
      <w:r w:rsidR="003A417C" w:rsidRPr="00BF3E3B">
        <w:rPr>
          <w:rFonts w:ascii="Arial" w:hAnsi="Arial" w:cs="Arial"/>
          <w:sz w:val="26"/>
          <w:szCs w:val="26"/>
          <w:lang w:val="es-419"/>
        </w:rPr>
        <w:t>osé</w:t>
      </w:r>
      <w:r w:rsidRPr="00BF3E3B">
        <w:rPr>
          <w:rFonts w:ascii="Arial" w:hAnsi="Arial" w:cs="Arial"/>
          <w:sz w:val="26"/>
          <w:szCs w:val="26"/>
          <w:lang w:val="es-419"/>
        </w:rPr>
        <w:t>, [</w:t>
      </w:r>
      <w:r w:rsidR="003A417C" w:rsidRPr="00BF3E3B">
        <w:rPr>
          <w:rFonts w:ascii="Arial" w:hAnsi="Arial" w:cs="Arial"/>
          <w:sz w:val="26"/>
          <w:szCs w:val="26"/>
          <w:lang w:val="es-419"/>
        </w:rPr>
        <w:t>día</w:t>
      </w:r>
      <w:r w:rsidRPr="00BF3E3B">
        <w:rPr>
          <w:rFonts w:ascii="Arial" w:hAnsi="Arial" w:cs="Arial"/>
          <w:sz w:val="26"/>
          <w:szCs w:val="26"/>
          <w:lang w:val="es-419"/>
        </w:rPr>
        <w:t>] de [mes] de [a</w:t>
      </w:r>
      <w:r w:rsidR="003A417C" w:rsidRPr="00BF3E3B">
        <w:rPr>
          <w:rFonts w:ascii="Arial" w:hAnsi="Arial" w:cs="Arial"/>
          <w:sz w:val="26"/>
          <w:szCs w:val="26"/>
          <w:lang w:val="es-419"/>
        </w:rPr>
        <w:t>ñ</w:t>
      </w:r>
      <w:r w:rsidRPr="00BF3E3B">
        <w:rPr>
          <w:rFonts w:ascii="Arial" w:hAnsi="Arial" w:cs="Arial"/>
          <w:sz w:val="26"/>
          <w:szCs w:val="26"/>
          <w:lang w:val="es-419"/>
        </w:rPr>
        <w:t>o]</w:t>
      </w:r>
    </w:p>
    <w:p w14:paraId="55E2C238" w14:textId="77777777" w:rsidR="00A9061C" w:rsidRPr="00BF3E3B" w:rsidRDefault="00A9061C" w:rsidP="00BF3E3B">
      <w:pPr>
        <w:spacing w:line="276" w:lineRule="auto"/>
        <w:rPr>
          <w:rFonts w:ascii="Arial" w:hAnsi="Arial" w:cs="Arial"/>
          <w:sz w:val="26"/>
          <w:szCs w:val="26"/>
          <w:lang w:val="es-419"/>
        </w:rPr>
      </w:pPr>
    </w:p>
    <w:p w14:paraId="7741CC30" w14:textId="77777777" w:rsidR="00A9061C" w:rsidRPr="003A417C" w:rsidRDefault="00A9061C" w:rsidP="00A9061C">
      <w:pPr>
        <w:rPr>
          <w:sz w:val="26"/>
          <w:szCs w:val="26"/>
          <w:lang w:val="es-419"/>
        </w:rPr>
      </w:pPr>
    </w:p>
    <w:p w14:paraId="32433238" w14:textId="77777777" w:rsidR="00A9061C" w:rsidRPr="003A417C" w:rsidRDefault="00A9061C" w:rsidP="00A9061C">
      <w:pPr>
        <w:rPr>
          <w:sz w:val="26"/>
          <w:szCs w:val="26"/>
          <w:lang w:val="es-419"/>
        </w:rPr>
      </w:pPr>
    </w:p>
    <w:p w14:paraId="56EA4DA8" w14:textId="77777777" w:rsidR="00A9061C" w:rsidRDefault="00A9061C" w:rsidP="00A9061C">
      <w:pPr>
        <w:rPr>
          <w:sz w:val="26"/>
          <w:szCs w:val="26"/>
          <w:lang w:val="es-419"/>
        </w:rPr>
      </w:pPr>
    </w:p>
    <w:p w14:paraId="75B21286" w14:textId="77777777" w:rsidR="00BF3E3B" w:rsidRPr="003A417C" w:rsidRDefault="00BF3E3B" w:rsidP="00A9061C">
      <w:pPr>
        <w:rPr>
          <w:sz w:val="26"/>
          <w:szCs w:val="26"/>
          <w:lang w:val="es-419"/>
        </w:rPr>
      </w:pPr>
    </w:p>
    <w:p w14:paraId="4B7D9F7B" w14:textId="77777777" w:rsidR="00A9061C" w:rsidRPr="003A417C" w:rsidRDefault="00A9061C" w:rsidP="00A9061C">
      <w:pPr>
        <w:rPr>
          <w:sz w:val="26"/>
          <w:szCs w:val="26"/>
          <w:lang w:val="es-419"/>
        </w:rPr>
      </w:pPr>
    </w:p>
    <w:p w14:paraId="2D5C14D1" w14:textId="77777777" w:rsidR="00A9061C" w:rsidRPr="003A417C" w:rsidRDefault="00A9061C" w:rsidP="00A9061C">
      <w:pPr>
        <w:jc w:val="right"/>
        <w:rPr>
          <w:sz w:val="26"/>
          <w:szCs w:val="26"/>
          <w:lang w:val="es-419"/>
        </w:rPr>
      </w:pPr>
    </w:p>
    <w:p w14:paraId="40975551" w14:textId="77777777" w:rsidR="00A9061C" w:rsidRPr="003A417C" w:rsidRDefault="00A9061C" w:rsidP="00A9061C">
      <w:pPr>
        <w:ind w:right="1345"/>
        <w:jc w:val="right"/>
        <w:rPr>
          <w:sz w:val="26"/>
          <w:szCs w:val="26"/>
          <w:lang w:val="es-419"/>
        </w:rPr>
      </w:pPr>
      <w:r w:rsidRPr="003A417C">
        <w:rPr>
          <w:sz w:val="26"/>
          <w:szCs w:val="26"/>
          <w:lang w:val="es-419"/>
        </w:rPr>
        <w:t>__</w:t>
      </w:r>
      <w:r w:rsidR="003A417C" w:rsidRPr="003A417C">
        <w:rPr>
          <w:sz w:val="26"/>
          <w:szCs w:val="26"/>
          <w:lang w:val="es-419"/>
        </w:rPr>
        <w:t>_________________</w:t>
      </w:r>
      <w:r w:rsidRPr="003A417C">
        <w:rPr>
          <w:sz w:val="26"/>
          <w:szCs w:val="26"/>
          <w:lang w:val="es-419"/>
        </w:rPr>
        <w:t>_____________________________</w:t>
      </w:r>
    </w:p>
    <w:p w14:paraId="08B0D188" w14:textId="1B1EF068" w:rsidR="00A9061C" w:rsidRPr="00BF3E3B" w:rsidRDefault="00A9061C" w:rsidP="00A9061C">
      <w:pPr>
        <w:ind w:right="1345"/>
        <w:jc w:val="right"/>
        <w:rPr>
          <w:rFonts w:ascii="Arial" w:hAnsi="Arial" w:cs="Arial"/>
          <w:sz w:val="26"/>
          <w:szCs w:val="26"/>
          <w:lang w:val="es-419"/>
        </w:rPr>
      </w:pPr>
      <w:r w:rsidRPr="003A417C">
        <w:rPr>
          <w:sz w:val="26"/>
          <w:szCs w:val="26"/>
          <w:lang w:val="es-419"/>
        </w:rPr>
        <w:t xml:space="preserve"> </w:t>
      </w:r>
      <w:r w:rsidR="003A417C" w:rsidRPr="00BF3E3B">
        <w:rPr>
          <w:rFonts w:ascii="Arial" w:hAnsi="Arial" w:cs="Arial"/>
          <w:sz w:val="26"/>
          <w:szCs w:val="26"/>
          <w:lang w:val="es-419"/>
        </w:rPr>
        <w:t xml:space="preserve">Firma del </w:t>
      </w:r>
      <w:r w:rsidR="00C10AF2" w:rsidRPr="00BF3E3B">
        <w:rPr>
          <w:rFonts w:ascii="Arial" w:hAnsi="Arial" w:cs="Arial"/>
          <w:sz w:val="26"/>
          <w:szCs w:val="26"/>
          <w:lang w:val="es-419"/>
        </w:rPr>
        <w:t>más</w:t>
      </w:r>
      <w:r w:rsidR="003A417C" w:rsidRPr="00BF3E3B">
        <w:rPr>
          <w:rFonts w:ascii="Arial" w:hAnsi="Arial" w:cs="Arial"/>
          <w:sz w:val="26"/>
          <w:szCs w:val="26"/>
          <w:lang w:val="es-419"/>
        </w:rPr>
        <w:t xml:space="preserve"> alto nivel jerárquico de la </w:t>
      </w:r>
      <w:r w:rsidR="006669DA">
        <w:rPr>
          <w:rFonts w:ascii="Arial" w:hAnsi="Arial" w:cs="Arial"/>
          <w:sz w:val="26"/>
          <w:szCs w:val="26"/>
          <w:lang w:val="es-419"/>
        </w:rPr>
        <w:t>o</w:t>
      </w:r>
      <w:r w:rsidR="003A417C" w:rsidRPr="00BF3E3B">
        <w:rPr>
          <w:rFonts w:ascii="Arial" w:hAnsi="Arial" w:cs="Arial"/>
          <w:sz w:val="26"/>
          <w:szCs w:val="26"/>
          <w:lang w:val="es-419"/>
        </w:rPr>
        <w:t>rganización</w:t>
      </w:r>
    </w:p>
    <w:p w14:paraId="0262FE5D" w14:textId="77777777" w:rsidR="00A9061C" w:rsidRPr="003A417C" w:rsidRDefault="00A9061C" w:rsidP="00A9061C">
      <w:pPr>
        <w:ind w:right="1345"/>
        <w:rPr>
          <w:lang w:val="es-419"/>
        </w:rPr>
      </w:pPr>
    </w:p>
    <w:p w14:paraId="2AC4F2DA" w14:textId="77777777" w:rsidR="00A9061C" w:rsidRPr="003A417C" w:rsidRDefault="00A9061C" w:rsidP="00A9061C">
      <w:pPr>
        <w:rPr>
          <w:lang w:val="es-419"/>
        </w:rPr>
      </w:pPr>
    </w:p>
    <w:p w14:paraId="60A57075" w14:textId="77777777" w:rsidR="00A9061C" w:rsidRPr="003A417C" w:rsidRDefault="00A9061C" w:rsidP="00A9061C">
      <w:pPr>
        <w:rPr>
          <w:lang w:val="es-419"/>
        </w:rPr>
      </w:pPr>
    </w:p>
    <w:p w14:paraId="45D8327D" w14:textId="77777777" w:rsidR="00330B67" w:rsidRPr="00867A86" w:rsidRDefault="00A9061C" w:rsidP="004E7DDC">
      <w:pPr>
        <w:pStyle w:val="Piedepgina"/>
        <w:numPr>
          <w:ilvl w:val="0"/>
          <w:numId w:val="30"/>
        </w:numPr>
        <w:tabs>
          <w:tab w:val="clear" w:pos="4419"/>
          <w:tab w:val="clear" w:pos="8838"/>
          <w:tab w:val="left" w:pos="567"/>
        </w:tabs>
        <w:ind w:left="630"/>
        <w:rPr>
          <w:rFonts w:ascii="Arial" w:hAnsi="Arial" w:cs="Arial"/>
          <w:b/>
          <w:bCs/>
          <w:color w:val="00B050"/>
          <w:lang w:val="es-419"/>
        </w:rPr>
      </w:pPr>
      <w:r w:rsidRPr="00867A86">
        <w:rPr>
          <w:rFonts w:ascii="Arial" w:hAnsi="Arial" w:cs="Arial"/>
          <w:b/>
          <w:bCs/>
          <w:color w:val="00B050"/>
          <w:lang w:val="es-419"/>
        </w:rPr>
        <w:br w:type="page"/>
      </w:r>
      <w:r w:rsidR="00330B67" w:rsidRPr="00867A86">
        <w:rPr>
          <w:rFonts w:ascii="Arial" w:hAnsi="Arial" w:cs="Arial"/>
          <w:b/>
          <w:bCs/>
          <w:color w:val="0070C0"/>
          <w:lang w:val="es-419"/>
        </w:rPr>
        <w:t>GENERAL</w:t>
      </w:r>
    </w:p>
    <w:p w14:paraId="1215B42A" w14:textId="77777777" w:rsidR="00330B67" w:rsidRDefault="00330B67" w:rsidP="001249FB">
      <w:pPr>
        <w:pStyle w:val="Piedepgina"/>
        <w:tabs>
          <w:tab w:val="clear" w:pos="4419"/>
          <w:tab w:val="clear" w:pos="8838"/>
          <w:tab w:val="left" w:pos="567"/>
        </w:tabs>
        <w:ind w:left="930"/>
        <w:rPr>
          <w:rFonts w:ascii="Arial" w:hAnsi="Arial" w:cs="Arial"/>
          <w:b/>
          <w:bCs/>
          <w:color w:val="000000"/>
          <w:lang w:val="es-419"/>
        </w:rPr>
      </w:pPr>
    </w:p>
    <w:p w14:paraId="65AD5F0F" w14:textId="77777777" w:rsidR="00C14653" w:rsidRPr="00867A86" w:rsidRDefault="00C234F4" w:rsidP="004E7DDC">
      <w:pPr>
        <w:pStyle w:val="Piedepgina"/>
        <w:numPr>
          <w:ilvl w:val="1"/>
          <w:numId w:val="30"/>
        </w:numPr>
        <w:tabs>
          <w:tab w:val="clear" w:pos="4419"/>
          <w:tab w:val="clear" w:pos="8838"/>
          <w:tab w:val="left" w:pos="567"/>
        </w:tabs>
        <w:ind w:left="720" w:hanging="720"/>
        <w:rPr>
          <w:rFonts w:ascii="Arial" w:hAnsi="Arial" w:cs="Arial"/>
          <w:b/>
          <w:bCs/>
          <w:color w:val="00B050"/>
          <w:lang w:val="es-419"/>
        </w:rPr>
      </w:pPr>
      <w:r w:rsidRPr="00867A86">
        <w:rPr>
          <w:rFonts w:ascii="Arial" w:hAnsi="Arial" w:cs="Arial"/>
          <w:b/>
          <w:bCs/>
          <w:color w:val="00B050"/>
          <w:lang w:val="es-419"/>
        </w:rPr>
        <w:t>OBJETIVO</w:t>
      </w:r>
    </w:p>
    <w:p w14:paraId="4724BE4E" w14:textId="77777777" w:rsidR="00C14653" w:rsidRPr="003A417C" w:rsidRDefault="00C14653" w:rsidP="00C14653">
      <w:pPr>
        <w:pStyle w:val="Piedepgina"/>
        <w:tabs>
          <w:tab w:val="clear" w:pos="4419"/>
          <w:tab w:val="clear" w:pos="8838"/>
        </w:tabs>
        <w:jc w:val="both"/>
        <w:rPr>
          <w:rFonts w:ascii="Arial" w:hAnsi="Arial" w:cs="Arial"/>
          <w:color w:val="000000"/>
          <w:lang w:val="es-419"/>
        </w:rPr>
      </w:pPr>
    </w:p>
    <w:p w14:paraId="69C63965" w14:textId="77777777" w:rsidR="004A37AF" w:rsidRDefault="004A37AF" w:rsidP="00C14653">
      <w:pPr>
        <w:jc w:val="both"/>
        <w:rPr>
          <w:rFonts w:ascii="Arial" w:hAnsi="Arial" w:cs="Arial"/>
          <w:color w:val="000000"/>
          <w:lang w:val="es-419"/>
        </w:rPr>
      </w:pPr>
      <w:r w:rsidRPr="006E48A6">
        <w:rPr>
          <w:rFonts w:ascii="Arial" w:hAnsi="Arial" w:cs="Arial"/>
          <w:color w:val="000000"/>
          <w:lang w:val="es-419"/>
        </w:rPr>
        <w:t>Este manual tiene por objet</w:t>
      </w:r>
      <w:r>
        <w:rPr>
          <w:rFonts w:ascii="Arial" w:hAnsi="Arial" w:cs="Arial"/>
          <w:color w:val="000000"/>
          <w:lang w:val="es-419"/>
        </w:rPr>
        <w:t xml:space="preserve">ivo guiar a la organización </w:t>
      </w:r>
      <w:r w:rsidRPr="00BF574D">
        <w:rPr>
          <w:rFonts w:ascii="Arial" w:hAnsi="Arial" w:cs="Arial"/>
          <w:i/>
          <w:color w:val="000000"/>
          <w:highlight w:val="yellow"/>
          <w:lang w:val="es-419"/>
        </w:rPr>
        <w:t>[colocar el nombre de la organización]</w:t>
      </w:r>
      <w:r w:rsidRPr="00BF574D">
        <w:rPr>
          <w:rFonts w:ascii="Arial" w:hAnsi="Arial" w:cs="Arial"/>
          <w:color w:val="000000"/>
          <w:lang w:val="es-419"/>
        </w:rPr>
        <w:t xml:space="preserve"> </w:t>
      </w:r>
      <w:r>
        <w:rPr>
          <w:rFonts w:ascii="Arial" w:hAnsi="Arial" w:cs="Arial"/>
          <w:color w:val="000000"/>
          <w:lang w:val="es-419"/>
        </w:rPr>
        <w:t>para que cumpla</w:t>
      </w:r>
      <w:r w:rsidRPr="006E48A6">
        <w:rPr>
          <w:rFonts w:ascii="Arial" w:hAnsi="Arial" w:cs="Arial"/>
          <w:color w:val="000000"/>
          <w:lang w:val="es-419"/>
        </w:rPr>
        <w:t xml:space="preserve"> con los </w:t>
      </w:r>
      <w:r>
        <w:rPr>
          <w:rFonts w:ascii="Arial" w:hAnsi="Arial" w:cs="Arial"/>
          <w:color w:val="000000"/>
          <w:lang w:val="es-419"/>
        </w:rPr>
        <w:t>lineamientos del Programa País Carbono Neutralidad (PPCN) y establezca los procedimientos con base en la documentación</w:t>
      </w:r>
      <w:r w:rsidRPr="006E48A6">
        <w:rPr>
          <w:rFonts w:ascii="Arial" w:hAnsi="Arial" w:cs="Arial"/>
          <w:color w:val="000000"/>
          <w:lang w:val="es-419"/>
        </w:rPr>
        <w:t xml:space="preserve"> </w:t>
      </w:r>
      <w:r>
        <w:rPr>
          <w:rFonts w:ascii="Arial" w:hAnsi="Arial" w:cs="Arial"/>
          <w:color w:val="000000"/>
          <w:lang w:val="es-419"/>
        </w:rPr>
        <w:t xml:space="preserve">requerida según </w:t>
      </w:r>
      <w:r w:rsidRPr="006E48A6">
        <w:rPr>
          <w:rFonts w:ascii="Arial" w:hAnsi="Arial" w:cs="Arial"/>
          <w:color w:val="000000"/>
          <w:lang w:val="es-419"/>
        </w:rPr>
        <w:t xml:space="preserve">el alcance del sistema </w:t>
      </w:r>
      <w:r>
        <w:rPr>
          <w:rFonts w:ascii="Arial" w:hAnsi="Arial" w:cs="Arial"/>
          <w:color w:val="000000"/>
          <w:lang w:val="es-419"/>
        </w:rPr>
        <w:t>de gestión de emisiones de GEI.</w:t>
      </w:r>
    </w:p>
    <w:p w14:paraId="570BAF56" w14:textId="77777777" w:rsidR="00C31140" w:rsidRPr="003A417C" w:rsidRDefault="00C31140" w:rsidP="00C14653">
      <w:pPr>
        <w:jc w:val="both"/>
        <w:rPr>
          <w:rFonts w:ascii="Arial" w:hAnsi="Arial" w:cs="Arial"/>
          <w:color w:val="000000"/>
          <w:lang w:val="es-419"/>
        </w:rPr>
      </w:pPr>
    </w:p>
    <w:p w14:paraId="76525519" w14:textId="77777777" w:rsidR="00C14653" w:rsidRPr="00867A86" w:rsidRDefault="00330B67" w:rsidP="003C52C2">
      <w:pPr>
        <w:pStyle w:val="Ttulo1"/>
        <w:tabs>
          <w:tab w:val="left" w:pos="567"/>
        </w:tabs>
        <w:spacing w:before="0" w:after="0"/>
        <w:rPr>
          <w:rFonts w:cs="Arial"/>
          <w:color w:val="00B050"/>
          <w:sz w:val="20"/>
          <w:lang w:val="es-419"/>
        </w:rPr>
      </w:pPr>
      <w:r w:rsidRPr="00867A86">
        <w:rPr>
          <w:rFonts w:cs="Arial"/>
          <w:color w:val="00B050"/>
          <w:sz w:val="20"/>
          <w:lang w:val="es-419"/>
        </w:rPr>
        <w:t>1.</w:t>
      </w:r>
      <w:r w:rsidR="00C14653" w:rsidRPr="00867A86">
        <w:rPr>
          <w:rFonts w:cs="Arial"/>
          <w:color w:val="00B050"/>
          <w:sz w:val="20"/>
          <w:lang w:val="es-419"/>
        </w:rPr>
        <w:t>2</w:t>
      </w:r>
      <w:r w:rsidR="003C52C2" w:rsidRPr="00867A86">
        <w:rPr>
          <w:rFonts w:cs="Arial"/>
          <w:color w:val="00B050"/>
          <w:sz w:val="20"/>
          <w:lang w:val="es-419"/>
        </w:rPr>
        <w:tab/>
      </w:r>
      <w:r w:rsidR="00C234F4" w:rsidRPr="00867A86">
        <w:rPr>
          <w:rFonts w:cs="Arial"/>
          <w:color w:val="00B050"/>
          <w:sz w:val="20"/>
          <w:lang w:val="es-419"/>
        </w:rPr>
        <w:t>CAMPO DE APLICACIÓN</w:t>
      </w:r>
    </w:p>
    <w:p w14:paraId="4F979EA3" w14:textId="77777777" w:rsidR="009174AA" w:rsidRPr="003A417C" w:rsidRDefault="009174AA" w:rsidP="009174AA">
      <w:pPr>
        <w:rPr>
          <w:rFonts w:ascii="Arial" w:hAnsi="Arial" w:cs="Arial"/>
          <w:lang w:val="es-419"/>
        </w:rPr>
      </w:pPr>
    </w:p>
    <w:p w14:paraId="06ADA51E" w14:textId="5B26FABC" w:rsidR="00C14653" w:rsidRPr="003A417C" w:rsidRDefault="009174AA" w:rsidP="00C31140">
      <w:pPr>
        <w:rPr>
          <w:rFonts w:ascii="Arial" w:hAnsi="Arial" w:cs="Arial"/>
          <w:color w:val="000000"/>
          <w:lang w:val="es-419"/>
        </w:rPr>
      </w:pPr>
      <w:r w:rsidRPr="003A417C">
        <w:rPr>
          <w:rFonts w:ascii="Arial" w:hAnsi="Arial" w:cs="Arial"/>
          <w:color w:val="000000"/>
          <w:lang w:val="es-419"/>
        </w:rPr>
        <w:t>Este documento se aplica a todas</w:t>
      </w:r>
      <w:r w:rsidR="00C31140">
        <w:rPr>
          <w:rFonts w:ascii="Arial" w:hAnsi="Arial" w:cs="Arial"/>
          <w:color w:val="000000"/>
          <w:lang w:val="es-419"/>
        </w:rPr>
        <w:t xml:space="preserve"> las</w:t>
      </w:r>
      <w:r w:rsidRPr="003A417C">
        <w:rPr>
          <w:rFonts w:ascii="Arial" w:hAnsi="Arial" w:cs="Arial"/>
          <w:color w:val="000000"/>
          <w:lang w:val="es-419"/>
        </w:rPr>
        <w:t xml:space="preserve"> </w:t>
      </w:r>
      <w:r w:rsidR="00C31140" w:rsidRPr="00C31140">
        <w:rPr>
          <w:rFonts w:ascii="Arial" w:hAnsi="Arial" w:cs="Arial"/>
          <w:color w:val="000000"/>
          <w:lang w:val="es-419"/>
        </w:rPr>
        <w:t>unidades</w:t>
      </w:r>
      <w:r w:rsidR="00EC2ABF">
        <w:rPr>
          <w:rFonts w:ascii="Arial" w:hAnsi="Arial" w:cs="Arial"/>
          <w:color w:val="000000"/>
          <w:lang w:val="es-419"/>
        </w:rPr>
        <w:t xml:space="preserve">, </w:t>
      </w:r>
      <w:r w:rsidR="00C31140" w:rsidRPr="00C31140">
        <w:rPr>
          <w:rFonts w:ascii="Arial" w:hAnsi="Arial" w:cs="Arial"/>
          <w:color w:val="000000"/>
          <w:lang w:val="es-419"/>
        </w:rPr>
        <w:t>áreas</w:t>
      </w:r>
      <w:r w:rsidR="00EC2ABF">
        <w:rPr>
          <w:rFonts w:ascii="Arial" w:hAnsi="Arial" w:cs="Arial"/>
          <w:color w:val="000000"/>
          <w:lang w:val="es-419"/>
        </w:rPr>
        <w:t xml:space="preserve"> o </w:t>
      </w:r>
      <w:r w:rsidR="00C31140" w:rsidRPr="00C31140">
        <w:rPr>
          <w:rFonts w:ascii="Arial" w:hAnsi="Arial" w:cs="Arial"/>
          <w:color w:val="000000"/>
          <w:lang w:val="es-419"/>
        </w:rPr>
        <w:t>divisiones</w:t>
      </w:r>
      <w:r w:rsidR="00C31140">
        <w:rPr>
          <w:rFonts w:ascii="Arial" w:hAnsi="Arial" w:cs="Arial"/>
          <w:color w:val="000000"/>
          <w:lang w:val="es-419"/>
        </w:rPr>
        <w:t xml:space="preserve"> de la organización que se encuentr</w:t>
      </w:r>
      <w:r w:rsidR="00EC2ABF">
        <w:rPr>
          <w:rFonts w:ascii="Arial" w:hAnsi="Arial" w:cs="Arial"/>
          <w:color w:val="000000"/>
          <w:lang w:val="es-419"/>
        </w:rPr>
        <w:t>e</w:t>
      </w:r>
      <w:r w:rsidR="00C31140">
        <w:rPr>
          <w:rFonts w:ascii="Arial" w:hAnsi="Arial" w:cs="Arial"/>
          <w:color w:val="000000"/>
          <w:lang w:val="es-419"/>
        </w:rPr>
        <w:t>n</w:t>
      </w:r>
      <w:r w:rsidRPr="003A417C">
        <w:rPr>
          <w:rFonts w:ascii="Arial" w:hAnsi="Arial" w:cs="Arial"/>
          <w:color w:val="000000"/>
          <w:lang w:val="es-419"/>
        </w:rPr>
        <w:t xml:space="preserve"> dentro </w:t>
      </w:r>
      <w:r w:rsidR="00C31140">
        <w:rPr>
          <w:rFonts w:ascii="Arial" w:hAnsi="Arial" w:cs="Arial"/>
          <w:color w:val="000000"/>
          <w:lang w:val="es-419"/>
        </w:rPr>
        <w:t xml:space="preserve">de </w:t>
      </w:r>
      <w:r w:rsidR="00EC2ABF">
        <w:rPr>
          <w:rFonts w:ascii="Arial" w:hAnsi="Arial" w:cs="Arial"/>
          <w:color w:val="000000"/>
          <w:lang w:val="es-419"/>
        </w:rPr>
        <w:t>sus</w:t>
      </w:r>
      <w:r w:rsidR="00C31140">
        <w:rPr>
          <w:rFonts w:ascii="Arial" w:hAnsi="Arial" w:cs="Arial"/>
          <w:color w:val="000000"/>
          <w:lang w:val="es-419"/>
        </w:rPr>
        <w:t xml:space="preserve"> límites</w:t>
      </w:r>
      <w:r w:rsidRPr="003A417C">
        <w:rPr>
          <w:rFonts w:ascii="Arial" w:hAnsi="Arial" w:cs="Arial"/>
          <w:color w:val="000000"/>
          <w:lang w:val="es-419"/>
        </w:rPr>
        <w:t xml:space="preserve"> </w:t>
      </w:r>
      <w:r w:rsidR="00C31140" w:rsidRPr="003A417C">
        <w:rPr>
          <w:rFonts w:ascii="Arial" w:hAnsi="Arial" w:cs="Arial"/>
          <w:color w:val="000000"/>
          <w:lang w:val="es-419"/>
        </w:rPr>
        <w:t>establecido</w:t>
      </w:r>
      <w:r w:rsidR="00C31140">
        <w:rPr>
          <w:rFonts w:ascii="Arial" w:hAnsi="Arial" w:cs="Arial"/>
          <w:color w:val="000000"/>
          <w:lang w:val="es-419"/>
        </w:rPr>
        <w:t>s</w:t>
      </w:r>
      <w:r w:rsidRPr="003A417C">
        <w:rPr>
          <w:rFonts w:ascii="Arial" w:hAnsi="Arial" w:cs="Arial"/>
          <w:color w:val="000000"/>
          <w:lang w:val="es-419"/>
        </w:rPr>
        <w:t>.</w:t>
      </w:r>
    </w:p>
    <w:p w14:paraId="4EA41177" w14:textId="77777777" w:rsidR="009174AA" w:rsidRPr="003A417C" w:rsidRDefault="009174AA" w:rsidP="000730FF">
      <w:pPr>
        <w:jc w:val="both"/>
        <w:rPr>
          <w:rFonts w:ascii="Arial" w:hAnsi="Arial" w:cs="Arial"/>
          <w:color w:val="000000"/>
          <w:lang w:val="es-419"/>
        </w:rPr>
      </w:pPr>
    </w:p>
    <w:p w14:paraId="073EEA76" w14:textId="17D6C144" w:rsidR="009174AA" w:rsidRPr="003A417C" w:rsidRDefault="00C31140" w:rsidP="000730FF">
      <w:pPr>
        <w:jc w:val="both"/>
        <w:rPr>
          <w:rFonts w:ascii="Arial" w:hAnsi="Arial" w:cs="Arial"/>
          <w:color w:val="000000"/>
          <w:lang w:val="es-419"/>
        </w:rPr>
      </w:pPr>
      <w:r>
        <w:rPr>
          <w:rFonts w:ascii="Arial" w:hAnsi="Arial" w:cs="Arial"/>
          <w:color w:val="000000"/>
          <w:lang w:val="es-419"/>
        </w:rPr>
        <w:t xml:space="preserve">La </w:t>
      </w:r>
      <w:r w:rsidR="00EC2ABF">
        <w:rPr>
          <w:rFonts w:ascii="Arial" w:hAnsi="Arial" w:cs="Arial"/>
          <w:color w:val="000000"/>
          <w:lang w:val="es-419"/>
        </w:rPr>
        <w:t>a</w:t>
      </w:r>
      <w:r>
        <w:rPr>
          <w:rFonts w:ascii="Arial" w:hAnsi="Arial" w:cs="Arial"/>
          <w:color w:val="000000"/>
          <w:lang w:val="es-419"/>
        </w:rPr>
        <w:t xml:space="preserve">lta </w:t>
      </w:r>
      <w:r w:rsidR="00EC2ABF">
        <w:rPr>
          <w:rFonts w:ascii="Arial" w:hAnsi="Arial" w:cs="Arial"/>
          <w:color w:val="000000"/>
          <w:lang w:val="es-419"/>
        </w:rPr>
        <w:t>d</w:t>
      </w:r>
      <w:r>
        <w:rPr>
          <w:rFonts w:ascii="Arial" w:hAnsi="Arial" w:cs="Arial"/>
          <w:color w:val="000000"/>
          <w:lang w:val="es-419"/>
        </w:rPr>
        <w:t>irección de la organización</w:t>
      </w:r>
      <w:r w:rsidR="00B80E13" w:rsidRPr="003A417C">
        <w:rPr>
          <w:rFonts w:ascii="Arial" w:hAnsi="Arial" w:cs="Arial"/>
          <w:color w:val="000000"/>
          <w:lang w:val="es-419"/>
        </w:rPr>
        <w:t xml:space="preserve"> </w:t>
      </w:r>
      <w:r w:rsidR="00BF574D" w:rsidRPr="00BF574D">
        <w:rPr>
          <w:rFonts w:ascii="Arial" w:hAnsi="Arial" w:cs="Arial"/>
          <w:i/>
          <w:color w:val="000000"/>
          <w:highlight w:val="yellow"/>
          <w:lang w:val="es-419"/>
        </w:rPr>
        <w:t>[colocar el nombre de la organización]</w:t>
      </w:r>
      <w:r w:rsidR="00BF574D">
        <w:rPr>
          <w:rFonts w:ascii="Arial" w:hAnsi="Arial" w:cs="Arial"/>
          <w:i/>
          <w:color w:val="000000"/>
          <w:lang w:val="es-419"/>
        </w:rPr>
        <w:t xml:space="preserve"> </w:t>
      </w:r>
      <w:r>
        <w:rPr>
          <w:rFonts w:ascii="Arial" w:hAnsi="Arial" w:cs="Arial"/>
          <w:color w:val="000000"/>
          <w:lang w:val="es-419"/>
        </w:rPr>
        <w:t xml:space="preserve">ha </w:t>
      </w:r>
      <w:r w:rsidR="00B80E13" w:rsidRPr="003A417C">
        <w:rPr>
          <w:rFonts w:ascii="Arial" w:hAnsi="Arial" w:cs="Arial"/>
          <w:color w:val="000000"/>
          <w:lang w:val="es-419"/>
        </w:rPr>
        <w:t>defin</w:t>
      </w:r>
      <w:r>
        <w:rPr>
          <w:rFonts w:ascii="Arial" w:hAnsi="Arial" w:cs="Arial"/>
          <w:color w:val="000000"/>
          <w:lang w:val="es-419"/>
        </w:rPr>
        <w:t>ido</w:t>
      </w:r>
      <w:r w:rsidR="00B80E13" w:rsidRPr="003A417C">
        <w:rPr>
          <w:rFonts w:ascii="Arial" w:hAnsi="Arial" w:cs="Arial"/>
          <w:color w:val="000000"/>
          <w:lang w:val="es-419"/>
        </w:rPr>
        <w:t xml:space="preserve"> </w:t>
      </w:r>
      <w:r>
        <w:rPr>
          <w:rFonts w:ascii="Arial" w:hAnsi="Arial" w:cs="Arial"/>
          <w:color w:val="000000"/>
          <w:lang w:val="es-419"/>
        </w:rPr>
        <w:t>tales límites por medio del enfoque de</w:t>
      </w:r>
      <w:r w:rsidR="00B80E13" w:rsidRPr="003A417C">
        <w:rPr>
          <w:rFonts w:ascii="Arial" w:hAnsi="Arial" w:cs="Arial"/>
          <w:color w:val="000000"/>
          <w:lang w:val="es-419"/>
        </w:rPr>
        <w:t xml:space="preserve"> control operacional, </w:t>
      </w:r>
      <w:r>
        <w:rPr>
          <w:rFonts w:ascii="Arial" w:hAnsi="Arial" w:cs="Arial"/>
          <w:color w:val="000000"/>
          <w:lang w:val="es-419"/>
        </w:rPr>
        <w:t>dentro del cual se encu</w:t>
      </w:r>
      <w:r w:rsidR="00BA7E36">
        <w:rPr>
          <w:rFonts w:ascii="Arial" w:hAnsi="Arial" w:cs="Arial"/>
          <w:color w:val="000000"/>
          <w:lang w:val="es-419"/>
        </w:rPr>
        <w:t>entran las siguientes unidades</w:t>
      </w:r>
      <w:r w:rsidR="00EC2ABF">
        <w:rPr>
          <w:rFonts w:ascii="Arial" w:hAnsi="Arial" w:cs="Arial"/>
          <w:color w:val="000000"/>
          <w:lang w:val="es-419"/>
        </w:rPr>
        <w:t xml:space="preserve">, </w:t>
      </w:r>
      <w:r>
        <w:rPr>
          <w:rFonts w:ascii="Arial" w:hAnsi="Arial" w:cs="Arial"/>
          <w:color w:val="000000"/>
          <w:lang w:val="es-419"/>
        </w:rPr>
        <w:t>áreas</w:t>
      </w:r>
      <w:r w:rsidR="00EC2ABF">
        <w:rPr>
          <w:rFonts w:ascii="Arial" w:hAnsi="Arial" w:cs="Arial"/>
          <w:color w:val="000000"/>
          <w:lang w:val="es-419"/>
        </w:rPr>
        <w:t xml:space="preserve"> o </w:t>
      </w:r>
      <w:r>
        <w:rPr>
          <w:rFonts w:ascii="Arial" w:hAnsi="Arial" w:cs="Arial"/>
          <w:color w:val="000000"/>
          <w:lang w:val="es-419"/>
        </w:rPr>
        <w:t>divisiones:</w:t>
      </w:r>
    </w:p>
    <w:p w14:paraId="2EE60C04" w14:textId="77777777" w:rsidR="009174AA" w:rsidRPr="003A417C" w:rsidRDefault="009174AA" w:rsidP="000730FF">
      <w:pPr>
        <w:jc w:val="both"/>
        <w:rPr>
          <w:rFonts w:ascii="Arial" w:hAnsi="Arial" w:cs="Arial"/>
          <w:i/>
          <w:color w:val="000000"/>
          <w:lang w:val="es-419"/>
        </w:rPr>
      </w:pPr>
      <w:r w:rsidRPr="003A417C">
        <w:rPr>
          <w:rFonts w:ascii="Arial" w:hAnsi="Arial" w:cs="Arial"/>
          <w:i/>
          <w:color w:val="000000"/>
          <w:highlight w:val="yellow"/>
          <w:lang w:val="es-419"/>
        </w:rPr>
        <w:t xml:space="preserve">[Listar todas </w:t>
      </w:r>
      <w:r w:rsidR="00C10AF2">
        <w:rPr>
          <w:rFonts w:ascii="Arial" w:hAnsi="Arial" w:cs="Arial"/>
          <w:i/>
          <w:color w:val="000000"/>
          <w:highlight w:val="yellow"/>
          <w:lang w:val="es-419"/>
        </w:rPr>
        <w:t>l</w:t>
      </w:r>
      <w:r w:rsidRPr="003A417C">
        <w:rPr>
          <w:rFonts w:ascii="Arial" w:hAnsi="Arial" w:cs="Arial"/>
          <w:i/>
          <w:color w:val="000000"/>
          <w:highlight w:val="yellow"/>
          <w:lang w:val="es-419"/>
        </w:rPr>
        <w:t xml:space="preserve">as </w:t>
      </w:r>
      <w:r w:rsidRPr="00BA7E36">
        <w:rPr>
          <w:rFonts w:ascii="Arial" w:hAnsi="Arial" w:cs="Arial"/>
          <w:i/>
          <w:color w:val="000000"/>
          <w:highlight w:val="yellow"/>
          <w:lang w:val="es-419"/>
        </w:rPr>
        <w:t>unidades</w:t>
      </w:r>
      <w:r w:rsidR="00BA7E36" w:rsidRPr="00BA7E36">
        <w:rPr>
          <w:rFonts w:ascii="Arial" w:hAnsi="Arial" w:cs="Arial"/>
          <w:color w:val="000000"/>
          <w:highlight w:val="yellow"/>
          <w:lang w:val="es-419"/>
        </w:rPr>
        <w:t>/áreas/divisiones</w:t>
      </w:r>
      <w:r w:rsidRPr="00BA7E36">
        <w:rPr>
          <w:rFonts w:ascii="Arial" w:hAnsi="Arial" w:cs="Arial"/>
          <w:i/>
          <w:color w:val="000000"/>
          <w:highlight w:val="yellow"/>
          <w:lang w:val="es-419"/>
        </w:rPr>
        <w:t>]</w:t>
      </w:r>
    </w:p>
    <w:p w14:paraId="4A67BEE2" w14:textId="77777777" w:rsidR="009174AA" w:rsidRPr="003A417C" w:rsidRDefault="009174AA" w:rsidP="000730FF">
      <w:pPr>
        <w:jc w:val="both"/>
        <w:rPr>
          <w:rFonts w:ascii="Arial" w:hAnsi="Arial" w:cs="Arial"/>
          <w:color w:val="000000"/>
          <w:lang w:val="es-419"/>
        </w:rPr>
      </w:pPr>
    </w:p>
    <w:p w14:paraId="0912BE3E" w14:textId="77777777" w:rsidR="00C61FA5" w:rsidRPr="003A417C" w:rsidRDefault="00C61FA5" w:rsidP="000730FF">
      <w:pPr>
        <w:jc w:val="both"/>
        <w:rPr>
          <w:rFonts w:ascii="Arial" w:hAnsi="Arial" w:cs="Arial"/>
          <w:color w:val="000000"/>
          <w:lang w:val="es-419"/>
        </w:rPr>
      </w:pPr>
    </w:p>
    <w:p w14:paraId="2F1917B5" w14:textId="24C10381" w:rsidR="009174AA" w:rsidRPr="00867A86" w:rsidRDefault="00134CB6" w:rsidP="009174AA">
      <w:pPr>
        <w:pStyle w:val="Ttulo1"/>
        <w:tabs>
          <w:tab w:val="left" w:pos="567"/>
        </w:tabs>
        <w:spacing w:before="0" w:after="0"/>
        <w:rPr>
          <w:rFonts w:cs="Arial"/>
          <w:color w:val="0070C0"/>
          <w:sz w:val="20"/>
          <w:lang w:val="es-419"/>
        </w:rPr>
      </w:pPr>
      <w:r w:rsidRPr="00867A86">
        <w:rPr>
          <w:rFonts w:cs="Arial"/>
          <w:color w:val="0070C0"/>
          <w:sz w:val="20"/>
          <w:lang w:val="es-419"/>
        </w:rPr>
        <w:t>2</w:t>
      </w:r>
      <w:r w:rsidR="009174AA" w:rsidRPr="00867A86">
        <w:rPr>
          <w:rFonts w:cs="Arial"/>
          <w:color w:val="0070C0"/>
          <w:sz w:val="20"/>
          <w:lang w:val="es-419"/>
        </w:rPr>
        <w:tab/>
      </w:r>
      <w:r w:rsidR="00C234F4" w:rsidRPr="00867A86">
        <w:rPr>
          <w:rFonts w:cs="Arial"/>
          <w:color w:val="0070C0"/>
          <w:sz w:val="20"/>
          <w:lang w:val="es-419"/>
        </w:rPr>
        <w:t>REFERENCIA</w:t>
      </w:r>
      <w:r w:rsidR="00763726" w:rsidRPr="00867A86">
        <w:rPr>
          <w:rFonts w:cs="Arial"/>
          <w:color w:val="0070C0"/>
          <w:sz w:val="20"/>
          <w:lang w:val="es-419"/>
        </w:rPr>
        <w:t>S</w:t>
      </w:r>
      <w:r w:rsidR="00C234F4" w:rsidRPr="00867A86">
        <w:rPr>
          <w:rFonts w:cs="Arial"/>
          <w:color w:val="0070C0"/>
          <w:sz w:val="20"/>
          <w:lang w:val="es-419"/>
        </w:rPr>
        <w:t xml:space="preserve"> NORMATIVA</w:t>
      </w:r>
      <w:r w:rsidR="00763726" w:rsidRPr="00867A86">
        <w:rPr>
          <w:rFonts w:cs="Arial"/>
          <w:color w:val="0070C0"/>
          <w:sz w:val="20"/>
          <w:lang w:val="es-419"/>
        </w:rPr>
        <w:t>S</w:t>
      </w:r>
    </w:p>
    <w:p w14:paraId="70AF43A8" w14:textId="77777777" w:rsidR="00C70D5A" w:rsidRPr="003A417C" w:rsidRDefault="00C70D5A" w:rsidP="00C70D5A">
      <w:pPr>
        <w:rPr>
          <w:lang w:val="es-419"/>
        </w:rPr>
      </w:pPr>
    </w:p>
    <w:p w14:paraId="0EC37A1F" w14:textId="5770DF5A" w:rsidR="001B0FB6" w:rsidRPr="003A417C" w:rsidRDefault="001B0FB6" w:rsidP="00C70D5A">
      <w:pPr>
        <w:jc w:val="both"/>
        <w:rPr>
          <w:rFonts w:ascii="Arial" w:hAnsi="Arial" w:cs="Arial"/>
          <w:lang w:val="es-419"/>
        </w:rPr>
      </w:pPr>
      <w:r w:rsidRPr="003A417C">
        <w:rPr>
          <w:rFonts w:ascii="Arial" w:hAnsi="Arial" w:cs="Arial"/>
          <w:lang w:val="es-419"/>
        </w:rPr>
        <w:t xml:space="preserve">La </w:t>
      </w:r>
      <w:r w:rsidR="00C31140">
        <w:rPr>
          <w:rFonts w:ascii="Arial" w:hAnsi="Arial" w:cs="Arial"/>
          <w:lang w:val="es-419"/>
        </w:rPr>
        <w:t>organización</w:t>
      </w:r>
      <w:r w:rsidR="00BA7E36">
        <w:rPr>
          <w:rFonts w:ascii="Arial" w:hAnsi="Arial" w:cs="Arial"/>
          <w:lang w:val="es-419"/>
        </w:rPr>
        <w:t xml:space="preserve"> </w:t>
      </w:r>
      <w:r w:rsidR="00BF574D" w:rsidRPr="00BF574D">
        <w:rPr>
          <w:rFonts w:ascii="Arial" w:hAnsi="Arial" w:cs="Arial"/>
          <w:i/>
          <w:color w:val="000000"/>
          <w:highlight w:val="yellow"/>
          <w:lang w:val="es-419"/>
        </w:rPr>
        <w:t>[colocar el nombre de la organización]</w:t>
      </w:r>
      <w:r w:rsidRPr="003A417C">
        <w:rPr>
          <w:rFonts w:ascii="Arial" w:hAnsi="Arial" w:cs="Arial"/>
          <w:lang w:val="es-419"/>
        </w:rPr>
        <w:t xml:space="preserve"> utiliza los siguientes documentos normativos de cuantificación y </w:t>
      </w:r>
      <w:r w:rsidR="00EC2ABF">
        <w:rPr>
          <w:rFonts w:ascii="Arial" w:hAnsi="Arial" w:cs="Arial"/>
          <w:lang w:val="es-419"/>
        </w:rPr>
        <w:t xml:space="preserve">de </w:t>
      </w:r>
      <w:r w:rsidRPr="003A417C">
        <w:rPr>
          <w:rFonts w:ascii="Arial" w:hAnsi="Arial" w:cs="Arial"/>
          <w:lang w:val="es-419"/>
        </w:rPr>
        <w:t xml:space="preserve">reporte para la elaboración de los inventarios de emisiones de gases de efecto invernadero (GEI): </w:t>
      </w:r>
    </w:p>
    <w:p w14:paraId="7C30B4ED" w14:textId="77777777" w:rsidR="00C70D5A" w:rsidRPr="003A417C" w:rsidRDefault="00C70D5A" w:rsidP="00C70D5A">
      <w:pPr>
        <w:jc w:val="both"/>
        <w:rPr>
          <w:rFonts w:ascii="Arial" w:hAnsi="Arial" w:cs="Arial"/>
          <w:lang w:val="es-419"/>
        </w:rPr>
      </w:pPr>
    </w:p>
    <w:p w14:paraId="7399D4BE" w14:textId="1BB02F60" w:rsidR="001B0FB6" w:rsidRPr="003A417C" w:rsidRDefault="001B0FB6" w:rsidP="00C70D5A">
      <w:pPr>
        <w:numPr>
          <w:ilvl w:val="0"/>
          <w:numId w:val="28"/>
        </w:numPr>
        <w:jc w:val="both"/>
        <w:rPr>
          <w:rFonts w:ascii="Arial" w:hAnsi="Arial" w:cs="Arial"/>
          <w:lang w:val="es-419"/>
        </w:rPr>
      </w:pPr>
      <w:r w:rsidRPr="003A417C">
        <w:rPr>
          <w:rFonts w:ascii="Arial" w:hAnsi="Arial" w:cs="Arial"/>
          <w:lang w:val="es-419"/>
        </w:rPr>
        <w:t>I</w:t>
      </w:r>
      <w:r w:rsidR="001F7955">
        <w:rPr>
          <w:rFonts w:ascii="Arial" w:hAnsi="Arial" w:cs="Arial"/>
          <w:lang w:val="es-419"/>
        </w:rPr>
        <w:t>NTE I</w:t>
      </w:r>
      <w:r w:rsidRPr="003A417C">
        <w:rPr>
          <w:rFonts w:ascii="Arial" w:hAnsi="Arial" w:cs="Arial"/>
          <w:lang w:val="es-419"/>
        </w:rPr>
        <w:t xml:space="preserve">SO 14064-1 Gases de efecto invernadero – Parte 1: especificación con orientación, </w:t>
      </w:r>
      <w:r w:rsidR="00EC2ABF">
        <w:rPr>
          <w:rFonts w:ascii="Arial" w:hAnsi="Arial" w:cs="Arial"/>
          <w:lang w:val="es-419"/>
        </w:rPr>
        <w:t>en el</w:t>
      </w:r>
      <w:r w:rsidRPr="003A417C">
        <w:rPr>
          <w:rFonts w:ascii="Arial" w:hAnsi="Arial" w:cs="Arial"/>
          <w:lang w:val="es-419"/>
        </w:rPr>
        <w:t xml:space="preserve"> nivel de las organizaciones, para la cuantificación y el informe de las emisiones y remociones de gases de efecto invernadero.</w:t>
      </w:r>
    </w:p>
    <w:p w14:paraId="6F83658C" w14:textId="77777777" w:rsidR="00C70D5A" w:rsidRPr="003A417C" w:rsidRDefault="00C70D5A" w:rsidP="00C70D5A">
      <w:pPr>
        <w:ind w:left="720"/>
        <w:jc w:val="both"/>
        <w:rPr>
          <w:rFonts w:ascii="Arial" w:hAnsi="Arial" w:cs="Arial"/>
          <w:lang w:val="es-419"/>
        </w:rPr>
      </w:pPr>
    </w:p>
    <w:p w14:paraId="1EDB94B0" w14:textId="77777777" w:rsidR="003C470F" w:rsidRPr="003A417C" w:rsidRDefault="001B0FB6" w:rsidP="00C70D5A">
      <w:pPr>
        <w:numPr>
          <w:ilvl w:val="0"/>
          <w:numId w:val="28"/>
        </w:numPr>
        <w:jc w:val="both"/>
        <w:rPr>
          <w:rFonts w:ascii="Arial" w:hAnsi="Arial" w:cs="Arial"/>
          <w:color w:val="000000"/>
          <w:lang w:val="es-419"/>
        </w:rPr>
      </w:pPr>
      <w:r w:rsidRPr="003A417C">
        <w:rPr>
          <w:rFonts w:ascii="Arial" w:hAnsi="Arial" w:cs="Arial"/>
          <w:lang w:val="es-419"/>
        </w:rPr>
        <w:t>INTE-ISO TR 14069 Gases de efecto invernadero - Cuantificación e informe de las emisiones de GEI para las organizaciones</w:t>
      </w:r>
      <w:r w:rsidR="001F7955">
        <w:rPr>
          <w:rFonts w:ascii="Arial" w:hAnsi="Arial" w:cs="Arial"/>
          <w:lang w:val="es-419"/>
        </w:rPr>
        <w:t>.</w:t>
      </w:r>
      <w:r w:rsidRPr="003A417C">
        <w:rPr>
          <w:rFonts w:ascii="Arial" w:hAnsi="Arial" w:cs="Arial"/>
          <w:lang w:val="es-419"/>
        </w:rPr>
        <w:t xml:space="preserve"> Orientación para la aplicación de la norma ISO 14064-1 como insumo adicional para el reporte de sus inventarios de emisiones y remociones de GEI.</w:t>
      </w:r>
    </w:p>
    <w:p w14:paraId="68E3DBE8" w14:textId="77777777" w:rsidR="00C70D5A" w:rsidRPr="003A417C" w:rsidRDefault="00C70D5A" w:rsidP="00C70D5A">
      <w:pPr>
        <w:pStyle w:val="Listavistosa-nfasis11"/>
        <w:rPr>
          <w:rFonts w:ascii="Arial" w:hAnsi="Arial" w:cs="Arial"/>
          <w:color w:val="000000"/>
          <w:lang w:val="es-419"/>
        </w:rPr>
      </w:pPr>
    </w:p>
    <w:p w14:paraId="0878476C" w14:textId="77777777" w:rsidR="00F85726" w:rsidRPr="003A417C" w:rsidRDefault="001B0FB6" w:rsidP="00C70D5A">
      <w:pPr>
        <w:numPr>
          <w:ilvl w:val="0"/>
          <w:numId w:val="28"/>
        </w:numPr>
        <w:jc w:val="both"/>
        <w:rPr>
          <w:rFonts w:ascii="Arial" w:hAnsi="Arial" w:cs="Arial"/>
          <w:color w:val="000000"/>
          <w:lang w:val="es-419"/>
        </w:rPr>
      </w:pPr>
      <w:r w:rsidRPr="003A417C">
        <w:rPr>
          <w:rFonts w:ascii="Arial" w:hAnsi="Arial" w:cs="Arial"/>
          <w:lang w:val="es-419"/>
        </w:rPr>
        <w:t>INTE B5 Norma para demostrar la carbono neutralidad.</w:t>
      </w:r>
      <w:r w:rsidR="00F85726" w:rsidRPr="003A417C">
        <w:rPr>
          <w:rFonts w:ascii="Arial" w:hAnsi="Arial" w:cs="Arial"/>
          <w:lang w:val="es-419"/>
        </w:rPr>
        <w:t xml:space="preserve"> </w:t>
      </w:r>
    </w:p>
    <w:p w14:paraId="0958C28B" w14:textId="77777777" w:rsidR="00F85726" w:rsidRPr="003A417C" w:rsidRDefault="00F85726" w:rsidP="00F85726">
      <w:pPr>
        <w:pStyle w:val="Listavistosa-nfasis11"/>
        <w:rPr>
          <w:rFonts w:ascii="Arial" w:hAnsi="Arial" w:cs="Arial"/>
          <w:lang w:val="es-419"/>
        </w:rPr>
      </w:pPr>
    </w:p>
    <w:p w14:paraId="2D2C0CD7" w14:textId="77777777" w:rsidR="00F85726" w:rsidRPr="003A417C" w:rsidRDefault="00F85726" w:rsidP="00C70D5A">
      <w:pPr>
        <w:numPr>
          <w:ilvl w:val="0"/>
          <w:numId w:val="28"/>
        </w:numPr>
        <w:jc w:val="both"/>
        <w:rPr>
          <w:rFonts w:ascii="Arial" w:hAnsi="Arial" w:cs="Arial"/>
          <w:color w:val="000000"/>
          <w:lang w:val="es-419"/>
        </w:rPr>
      </w:pPr>
      <w:r w:rsidRPr="003A417C">
        <w:rPr>
          <w:rFonts w:ascii="Arial" w:hAnsi="Arial" w:cs="Arial"/>
          <w:lang w:val="es-419"/>
        </w:rPr>
        <w:t xml:space="preserve">Protocolo de gases de efecto invernadero: “Estándar corporativo de contabilidad y reporte” del </w:t>
      </w:r>
      <w:r w:rsidRPr="004A37AF">
        <w:rPr>
          <w:rFonts w:ascii="Arial" w:hAnsi="Arial" w:cs="Arial"/>
          <w:i/>
          <w:lang w:val="es-419"/>
        </w:rPr>
        <w:t>World Resources Institute</w:t>
      </w:r>
      <w:r w:rsidRPr="003A417C">
        <w:rPr>
          <w:rFonts w:ascii="Arial" w:hAnsi="Arial" w:cs="Arial"/>
          <w:lang w:val="es-419"/>
        </w:rPr>
        <w:t xml:space="preserve"> (WRI) en su versión vigente. </w:t>
      </w:r>
    </w:p>
    <w:p w14:paraId="0DF54C61" w14:textId="77777777" w:rsidR="00F85726" w:rsidRPr="003A417C" w:rsidRDefault="00F85726" w:rsidP="00F85726">
      <w:pPr>
        <w:pStyle w:val="Listavistosa-nfasis11"/>
        <w:rPr>
          <w:rFonts w:ascii="Arial" w:hAnsi="Arial" w:cs="Arial"/>
          <w:lang w:val="es-419"/>
        </w:rPr>
      </w:pPr>
    </w:p>
    <w:p w14:paraId="167FE887" w14:textId="543D29F6" w:rsidR="00025773" w:rsidRPr="003A417C" w:rsidRDefault="00F85726" w:rsidP="00C70D5A">
      <w:pPr>
        <w:numPr>
          <w:ilvl w:val="0"/>
          <w:numId w:val="28"/>
        </w:numPr>
        <w:jc w:val="both"/>
        <w:rPr>
          <w:rFonts w:ascii="Arial" w:hAnsi="Arial" w:cs="Arial"/>
          <w:color w:val="000000"/>
          <w:lang w:val="es-419"/>
        </w:rPr>
      </w:pPr>
      <w:r w:rsidRPr="003A417C">
        <w:rPr>
          <w:rFonts w:ascii="Arial" w:hAnsi="Arial" w:cs="Arial"/>
          <w:lang w:val="es-419"/>
        </w:rPr>
        <w:t xml:space="preserve">Las directrices del Panel Intergubernamental sobre Cambio Climático (IPCC) de 2006 para Inventarios nacionales de gases de efecto invernadero </w:t>
      </w:r>
      <w:hyperlink r:id="rId9" w:history="1">
        <w:r w:rsidRPr="00867A86">
          <w:rPr>
            <w:rStyle w:val="Hipervnculo"/>
            <w:rFonts w:ascii="Arial" w:hAnsi="Arial" w:cs="Arial"/>
            <w:lang w:val="es-419"/>
          </w:rPr>
          <w:t>(http:// www.ipcc-nggip.iges.or.jp/public/2006gl/spanish/).</w:t>
        </w:r>
      </w:hyperlink>
    </w:p>
    <w:p w14:paraId="44083ADD" w14:textId="77777777" w:rsidR="001B0FB6" w:rsidRPr="003A417C" w:rsidRDefault="001B0FB6" w:rsidP="00275E00">
      <w:pPr>
        <w:pStyle w:val="Ttulo8"/>
        <w:tabs>
          <w:tab w:val="left" w:pos="567"/>
        </w:tabs>
        <w:rPr>
          <w:rFonts w:cs="Arial"/>
          <w:b/>
          <w:color w:val="000000"/>
          <w:sz w:val="20"/>
          <w:lang w:val="es-419"/>
        </w:rPr>
      </w:pPr>
    </w:p>
    <w:p w14:paraId="0AC7167E" w14:textId="77777777" w:rsidR="008E3124" w:rsidRPr="003A417C" w:rsidRDefault="008E3124" w:rsidP="007231AE">
      <w:pPr>
        <w:tabs>
          <w:tab w:val="left" w:pos="567"/>
        </w:tabs>
        <w:jc w:val="both"/>
        <w:rPr>
          <w:rFonts w:ascii="Arial" w:hAnsi="Arial" w:cs="Arial"/>
          <w:b/>
          <w:bCs/>
          <w:color w:val="000000"/>
          <w:lang w:val="es-419"/>
        </w:rPr>
      </w:pPr>
    </w:p>
    <w:p w14:paraId="12B689F6" w14:textId="77777777" w:rsidR="00C14653" w:rsidRPr="00867A86" w:rsidRDefault="00134CB6" w:rsidP="007231AE">
      <w:pPr>
        <w:tabs>
          <w:tab w:val="left" w:pos="567"/>
        </w:tabs>
        <w:jc w:val="both"/>
        <w:rPr>
          <w:rFonts w:ascii="Arial" w:hAnsi="Arial" w:cs="Arial"/>
          <w:b/>
          <w:bCs/>
          <w:color w:val="0070C0"/>
          <w:lang w:val="es-419"/>
        </w:rPr>
      </w:pPr>
      <w:r w:rsidRPr="00867A86">
        <w:rPr>
          <w:rFonts w:ascii="Arial" w:hAnsi="Arial" w:cs="Arial"/>
          <w:b/>
          <w:bCs/>
          <w:color w:val="0070C0"/>
          <w:lang w:val="es-419"/>
        </w:rPr>
        <w:t xml:space="preserve">3 </w:t>
      </w:r>
      <w:r w:rsidR="00C234F4" w:rsidRPr="00867A86">
        <w:rPr>
          <w:rFonts w:ascii="Arial" w:hAnsi="Arial" w:cs="Arial"/>
          <w:b/>
          <w:bCs/>
          <w:color w:val="0070C0"/>
          <w:lang w:val="es-419"/>
        </w:rPr>
        <w:t>PRINCIPIOS</w:t>
      </w:r>
    </w:p>
    <w:p w14:paraId="7FD75FF4" w14:textId="77777777" w:rsidR="00C14653" w:rsidRPr="003A417C" w:rsidRDefault="00C14653" w:rsidP="00C13334">
      <w:pPr>
        <w:jc w:val="both"/>
        <w:rPr>
          <w:rFonts w:ascii="Arial" w:hAnsi="Arial" w:cs="Arial"/>
          <w:color w:val="000000"/>
          <w:lang w:val="es-419"/>
        </w:rPr>
      </w:pPr>
    </w:p>
    <w:p w14:paraId="04891FB0" w14:textId="2399DBB2" w:rsidR="007231AE" w:rsidRDefault="00F450AC" w:rsidP="00C13334">
      <w:pPr>
        <w:pStyle w:val="Textoindependiente"/>
        <w:spacing w:after="0"/>
        <w:jc w:val="both"/>
        <w:rPr>
          <w:rFonts w:ascii="Arial" w:hAnsi="Arial" w:cs="Arial"/>
          <w:color w:val="000000"/>
          <w:lang w:val="es-419"/>
        </w:rPr>
      </w:pPr>
      <w:r w:rsidRPr="00F450AC">
        <w:rPr>
          <w:rFonts w:ascii="Arial" w:hAnsi="Arial" w:cs="Arial"/>
          <w:color w:val="000000"/>
          <w:lang w:val="es-419"/>
        </w:rPr>
        <w:t xml:space="preserve">La organización </w:t>
      </w:r>
      <w:r>
        <w:rPr>
          <w:rFonts w:ascii="Arial" w:hAnsi="Arial" w:cs="Arial"/>
          <w:color w:val="000000"/>
          <w:lang w:val="es-419"/>
        </w:rPr>
        <w:t>asegura que los siguientes</w:t>
      </w:r>
      <w:r w:rsidRPr="00F450AC">
        <w:rPr>
          <w:rFonts w:ascii="Arial" w:hAnsi="Arial" w:cs="Arial"/>
          <w:color w:val="000000"/>
          <w:lang w:val="es-419"/>
        </w:rPr>
        <w:t xml:space="preserve"> principios </w:t>
      </w:r>
      <w:r>
        <w:rPr>
          <w:rFonts w:ascii="Arial" w:hAnsi="Arial" w:cs="Arial"/>
          <w:color w:val="000000"/>
          <w:lang w:val="es-419"/>
        </w:rPr>
        <w:t>han sido aplicados para el cálculo de</w:t>
      </w:r>
      <w:r w:rsidR="00C234F4">
        <w:rPr>
          <w:rFonts w:ascii="Arial" w:hAnsi="Arial" w:cs="Arial"/>
          <w:color w:val="000000"/>
          <w:lang w:val="es-419"/>
        </w:rPr>
        <w:t xml:space="preserve"> su</w:t>
      </w:r>
      <w:r>
        <w:rPr>
          <w:rFonts w:ascii="Arial" w:hAnsi="Arial" w:cs="Arial"/>
          <w:color w:val="000000"/>
          <w:lang w:val="es-419"/>
        </w:rPr>
        <w:t xml:space="preserve"> inventario de </w:t>
      </w:r>
      <w:r w:rsidR="00EC2ABF">
        <w:rPr>
          <w:rFonts w:ascii="Arial" w:hAnsi="Arial" w:cs="Arial"/>
          <w:color w:val="000000"/>
          <w:lang w:val="es-419"/>
        </w:rPr>
        <w:t>g</w:t>
      </w:r>
      <w:r>
        <w:rPr>
          <w:rFonts w:ascii="Arial" w:hAnsi="Arial" w:cs="Arial"/>
          <w:color w:val="000000"/>
          <w:lang w:val="es-419"/>
        </w:rPr>
        <w:t xml:space="preserve">ases de </w:t>
      </w:r>
      <w:r w:rsidR="00EC2ABF">
        <w:rPr>
          <w:rFonts w:ascii="Arial" w:hAnsi="Arial" w:cs="Arial"/>
          <w:color w:val="000000"/>
          <w:lang w:val="es-419"/>
        </w:rPr>
        <w:t>e</w:t>
      </w:r>
      <w:r>
        <w:rPr>
          <w:rFonts w:ascii="Arial" w:hAnsi="Arial" w:cs="Arial"/>
          <w:color w:val="000000"/>
          <w:lang w:val="es-419"/>
        </w:rPr>
        <w:t xml:space="preserve">fecto </w:t>
      </w:r>
      <w:r w:rsidR="00EC2ABF">
        <w:rPr>
          <w:rFonts w:ascii="Arial" w:hAnsi="Arial" w:cs="Arial"/>
          <w:color w:val="000000"/>
          <w:lang w:val="es-419"/>
        </w:rPr>
        <w:t>i</w:t>
      </w:r>
      <w:r>
        <w:rPr>
          <w:rFonts w:ascii="Arial" w:hAnsi="Arial" w:cs="Arial"/>
          <w:color w:val="000000"/>
          <w:lang w:val="es-419"/>
        </w:rPr>
        <w:t>nvernadero</w:t>
      </w:r>
      <w:r w:rsidRPr="00F450AC">
        <w:rPr>
          <w:rFonts w:ascii="Arial" w:hAnsi="Arial" w:cs="Arial"/>
          <w:color w:val="000000"/>
          <w:lang w:val="es-419"/>
        </w:rPr>
        <w:t xml:space="preserve"> </w:t>
      </w:r>
      <w:r w:rsidR="00AA30E4">
        <w:rPr>
          <w:rFonts w:ascii="Arial" w:hAnsi="Arial" w:cs="Arial"/>
          <w:color w:val="000000"/>
          <w:lang w:val="es-419"/>
        </w:rPr>
        <w:t xml:space="preserve">y que la </w:t>
      </w:r>
      <w:r w:rsidRPr="00F450AC">
        <w:rPr>
          <w:rFonts w:ascii="Arial" w:hAnsi="Arial" w:cs="Arial"/>
          <w:color w:val="000000"/>
          <w:lang w:val="es-419"/>
        </w:rPr>
        <w:t xml:space="preserve">información es cierta </w:t>
      </w:r>
      <w:r w:rsidR="00C234F4">
        <w:rPr>
          <w:rFonts w:ascii="Arial" w:hAnsi="Arial" w:cs="Arial"/>
          <w:color w:val="000000"/>
          <w:lang w:val="es-419"/>
        </w:rPr>
        <w:t>y trazable</w:t>
      </w:r>
      <w:r w:rsidRPr="00F450AC">
        <w:rPr>
          <w:rFonts w:ascii="Arial" w:hAnsi="Arial" w:cs="Arial"/>
          <w:color w:val="000000"/>
          <w:lang w:val="es-419"/>
        </w:rPr>
        <w:t>:</w:t>
      </w:r>
    </w:p>
    <w:p w14:paraId="1B9142C9" w14:textId="77777777" w:rsidR="00AA30E4" w:rsidRPr="003A417C" w:rsidRDefault="00AA30E4" w:rsidP="00C13334">
      <w:pPr>
        <w:pStyle w:val="Textoindependiente"/>
        <w:spacing w:after="0"/>
        <w:jc w:val="both"/>
        <w:rPr>
          <w:rFonts w:ascii="Arial" w:hAnsi="Arial" w:cs="Arial"/>
          <w:color w:val="000000"/>
          <w:lang w:val="es-419"/>
        </w:rPr>
      </w:pPr>
    </w:p>
    <w:p w14:paraId="2EBBD410" w14:textId="77777777" w:rsidR="007231AE" w:rsidRPr="003A417C" w:rsidRDefault="00B80E13" w:rsidP="00867A86">
      <w:pPr>
        <w:pStyle w:val="Textoindependiente"/>
        <w:numPr>
          <w:ilvl w:val="0"/>
          <w:numId w:val="20"/>
        </w:numPr>
        <w:ind w:left="851" w:hanging="284"/>
        <w:rPr>
          <w:rFonts w:ascii="Arial" w:hAnsi="Arial" w:cs="Arial"/>
          <w:color w:val="000000"/>
          <w:lang w:val="es-419"/>
        </w:rPr>
      </w:pPr>
      <w:r w:rsidRPr="003A417C">
        <w:rPr>
          <w:rFonts w:ascii="Arial" w:hAnsi="Arial" w:cs="Arial"/>
          <w:color w:val="000000"/>
          <w:lang w:val="es-419"/>
        </w:rPr>
        <w:t>Pertinencia</w:t>
      </w:r>
    </w:p>
    <w:p w14:paraId="76C348BE" w14:textId="608DEEB0" w:rsidR="007231AE" w:rsidRPr="003A417C" w:rsidRDefault="00B80E13" w:rsidP="00867A86">
      <w:pPr>
        <w:pStyle w:val="Textoindependiente"/>
        <w:numPr>
          <w:ilvl w:val="0"/>
          <w:numId w:val="20"/>
        </w:numPr>
        <w:ind w:left="851" w:hanging="284"/>
        <w:rPr>
          <w:rFonts w:ascii="Arial" w:hAnsi="Arial" w:cs="Arial"/>
          <w:color w:val="000000"/>
          <w:lang w:val="es-419"/>
        </w:rPr>
      </w:pPr>
      <w:r w:rsidRPr="003A417C">
        <w:rPr>
          <w:rFonts w:ascii="Arial" w:hAnsi="Arial" w:cs="Arial"/>
          <w:color w:val="000000"/>
          <w:lang w:val="es-419"/>
        </w:rPr>
        <w:t xml:space="preserve">Cobertura </w:t>
      </w:r>
      <w:r w:rsidR="00EC2ABF">
        <w:rPr>
          <w:rFonts w:ascii="Arial" w:hAnsi="Arial" w:cs="Arial"/>
          <w:color w:val="000000"/>
          <w:lang w:val="es-419"/>
        </w:rPr>
        <w:t>t</w:t>
      </w:r>
      <w:r w:rsidRPr="003A417C">
        <w:rPr>
          <w:rFonts w:ascii="Arial" w:hAnsi="Arial" w:cs="Arial"/>
          <w:color w:val="000000"/>
          <w:lang w:val="es-419"/>
        </w:rPr>
        <w:t>otal</w:t>
      </w:r>
    </w:p>
    <w:p w14:paraId="3CCAA68C" w14:textId="77777777" w:rsidR="007231AE" w:rsidRPr="003A417C" w:rsidRDefault="00B80E13" w:rsidP="00867A86">
      <w:pPr>
        <w:pStyle w:val="Textoindependiente"/>
        <w:numPr>
          <w:ilvl w:val="0"/>
          <w:numId w:val="20"/>
        </w:numPr>
        <w:ind w:left="851" w:hanging="284"/>
        <w:rPr>
          <w:rFonts w:ascii="Arial" w:hAnsi="Arial" w:cs="Arial"/>
          <w:color w:val="000000"/>
          <w:lang w:val="es-419"/>
        </w:rPr>
      </w:pPr>
      <w:r w:rsidRPr="003A417C">
        <w:rPr>
          <w:rFonts w:ascii="Arial" w:hAnsi="Arial" w:cs="Arial"/>
          <w:color w:val="000000"/>
          <w:lang w:val="es-419"/>
        </w:rPr>
        <w:t>Coherencia</w:t>
      </w:r>
    </w:p>
    <w:p w14:paraId="456416B6" w14:textId="77777777" w:rsidR="00C14653" w:rsidRPr="003A417C" w:rsidRDefault="00B80E13" w:rsidP="00867A86">
      <w:pPr>
        <w:pStyle w:val="Textoindependiente"/>
        <w:numPr>
          <w:ilvl w:val="0"/>
          <w:numId w:val="20"/>
        </w:numPr>
        <w:ind w:left="851" w:hanging="284"/>
        <w:rPr>
          <w:rFonts w:ascii="Arial" w:hAnsi="Arial" w:cs="Arial"/>
          <w:color w:val="000000"/>
          <w:lang w:val="es-419"/>
        </w:rPr>
      </w:pPr>
      <w:r w:rsidRPr="003A417C">
        <w:rPr>
          <w:rFonts w:ascii="Arial" w:hAnsi="Arial" w:cs="Arial"/>
          <w:color w:val="000000"/>
          <w:lang w:val="es-419"/>
        </w:rPr>
        <w:t>Exactitud</w:t>
      </w:r>
    </w:p>
    <w:p w14:paraId="2BC81365" w14:textId="77777777" w:rsidR="000A652B" w:rsidRPr="003A417C" w:rsidRDefault="00B80E13" w:rsidP="00867A86">
      <w:pPr>
        <w:pStyle w:val="Textoindependiente"/>
        <w:numPr>
          <w:ilvl w:val="0"/>
          <w:numId w:val="20"/>
        </w:numPr>
        <w:ind w:left="851" w:hanging="284"/>
        <w:rPr>
          <w:rFonts w:ascii="Arial" w:hAnsi="Arial" w:cs="Arial"/>
          <w:color w:val="000000"/>
          <w:lang w:val="es-419"/>
        </w:rPr>
      </w:pPr>
      <w:r w:rsidRPr="003A417C">
        <w:rPr>
          <w:rFonts w:ascii="Arial" w:hAnsi="Arial" w:cs="Arial"/>
          <w:color w:val="000000"/>
          <w:lang w:val="es-419"/>
        </w:rPr>
        <w:t>Transparencia</w:t>
      </w:r>
    </w:p>
    <w:p w14:paraId="359CC3E9" w14:textId="400ACA87" w:rsidR="00B80E13" w:rsidRPr="003A417C" w:rsidRDefault="00B80E13" w:rsidP="00867A86">
      <w:pPr>
        <w:pStyle w:val="Textoindependiente"/>
        <w:numPr>
          <w:ilvl w:val="0"/>
          <w:numId w:val="20"/>
        </w:numPr>
        <w:ind w:left="851" w:hanging="284"/>
        <w:rPr>
          <w:rFonts w:ascii="Arial" w:hAnsi="Arial" w:cs="Arial"/>
          <w:color w:val="000000"/>
          <w:lang w:val="es-419"/>
        </w:rPr>
      </w:pPr>
      <w:r w:rsidRPr="003A417C">
        <w:rPr>
          <w:rFonts w:ascii="Arial" w:hAnsi="Arial" w:cs="Arial"/>
          <w:color w:val="000000"/>
          <w:lang w:val="es-419"/>
        </w:rPr>
        <w:t>Respeto al principio de legalidad</w:t>
      </w:r>
    </w:p>
    <w:p w14:paraId="5A14A0A7" w14:textId="77777777" w:rsidR="00B80E13" w:rsidRPr="003A417C" w:rsidRDefault="00B80E13" w:rsidP="00867A86">
      <w:pPr>
        <w:pStyle w:val="Textoindependiente"/>
        <w:numPr>
          <w:ilvl w:val="0"/>
          <w:numId w:val="20"/>
        </w:numPr>
        <w:ind w:left="851" w:hanging="284"/>
        <w:rPr>
          <w:rFonts w:ascii="Arial" w:hAnsi="Arial" w:cs="Arial"/>
          <w:color w:val="000000"/>
          <w:lang w:val="es-419"/>
        </w:rPr>
      </w:pPr>
      <w:r w:rsidRPr="003A417C">
        <w:rPr>
          <w:rFonts w:ascii="Arial" w:hAnsi="Arial" w:cs="Arial"/>
          <w:color w:val="000000"/>
          <w:lang w:val="es-419"/>
        </w:rPr>
        <w:t>Eficiencia</w:t>
      </w:r>
    </w:p>
    <w:p w14:paraId="64640CCB" w14:textId="77777777" w:rsidR="00B80E13" w:rsidRPr="003A417C" w:rsidRDefault="00B80E13" w:rsidP="00B80E13">
      <w:pPr>
        <w:pStyle w:val="Textoindependiente"/>
        <w:spacing w:after="0"/>
        <w:rPr>
          <w:rFonts w:ascii="Arial" w:hAnsi="Arial" w:cs="Arial"/>
          <w:color w:val="000000"/>
          <w:lang w:val="es-419"/>
        </w:rPr>
      </w:pPr>
    </w:p>
    <w:p w14:paraId="6D4BB7B0" w14:textId="77777777" w:rsidR="00B80E13" w:rsidRPr="00867A86" w:rsidRDefault="00763726" w:rsidP="00B80E13">
      <w:pPr>
        <w:pStyle w:val="Default"/>
        <w:rPr>
          <w:color w:val="0070C0"/>
          <w:sz w:val="20"/>
          <w:szCs w:val="20"/>
          <w:lang w:val="es-419"/>
        </w:rPr>
      </w:pPr>
      <w:r w:rsidRPr="00867A86">
        <w:rPr>
          <w:b/>
          <w:bCs/>
          <w:color w:val="0070C0"/>
          <w:sz w:val="20"/>
          <w:szCs w:val="20"/>
          <w:lang w:val="es-419"/>
        </w:rPr>
        <w:t>4</w:t>
      </w:r>
      <w:r w:rsidR="00702280" w:rsidRPr="00867A86">
        <w:rPr>
          <w:b/>
          <w:bCs/>
          <w:color w:val="0070C0"/>
          <w:sz w:val="20"/>
          <w:szCs w:val="20"/>
          <w:lang w:val="es-419"/>
        </w:rPr>
        <w:t xml:space="preserve"> </w:t>
      </w:r>
      <w:r w:rsidR="00B80E13" w:rsidRPr="00867A86">
        <w:rPr>
          <w:b/>
          <w:bCs/>
          <w:color w:val="0070C0"/>
          <w:sz w:val="20"/>
          <w:szCs w:val="20"/>
          <w:lang w:val="es-419"/>
        </w:rPr>
        <w:t xml:space="preserve">REQUISITOS DEL INVENTARIO DE EMISIONES Y REMOCIONES DE GEI </w:t>
      </w:r>
    </w:p>
    <w:p w14:paraId="0CD2C304" w14:textId="77777777" w:rsidR="00EE5E18" w:rsidRDefault="00EE5E18" w:rsidP="00B80E13">
      <w:pPr>
        <w:pStyle w:val="Default"/>
        <w:rPr>
          <w:b/>
          <w:bCs/>
          <w:sz w:val="20"/>
          <w:szCs w:val="20"/>
          <w:lang w:val="es-419"/>
        </w:rPr>
      </w:pPr>
    </w:p>
    <w:p w14:paraId="0C902F79" w14:textId="52A92616" w:rsidR="00B80E13" w:rsidRPr="00867A86" w:rsidRDefault="008D1F31" w:rsidP="00B80E13">
      <w:pPr>
        <w:pStyle w:val="Default"/>
        <w:rPr>
          <w:color w:val="00B050"/>
          <w:sz w:val="20"/>
          <w:szCs w:val="20"/>
          <w:lang w:val="es-419"/>
        </w:rPr>
      </w:pPr>
      <w:r w:rsidRPr="00867A86">
        <w:rPr>
          <w:b/>
          <w:bCs/>
          <w:color w:val="00B050"/>
          <w:sz w:val="20"/>
          <w:szCs w:val="20"/>
          <w:lang w:val="es-419"/>
        </w:rPr>
        <w:t>4</w:t>
      </w:r>
      <w:r w:rsidR="00B80E13" w:rsidRPr="00867A86">
        <w:rPr>
          <w:b/>
          <w:bCs/>
          <w:color w:val="00B050"/>
          <w:sz w:val="20"/>
          <w:szCs w:val="20"/>
          <w:lang w:val="es-419"/>
        </w:rPr>
        <w:t xml:space="preserve">.1 Alcance para demostrar la </w:t>
      </w:r>
      <w:r w:rsidR="00EC2ABF" w:rsidRPr="00867A86">
        <w:rPr>
          <w:b/>
          <w:bCs/>
          <w:color w:val="00B050"/>
          <w:sz w:val="20"/>
          <w:szCs w:val="20"/>
          <w:lang w:val="es-419"/>
        </w:rPr>
        <w:t>c</w:t>
      </w:r>
      <w:r w:rsidR="00B80E13" w:rsidRPr="00867A86">
        <w:rPr>
          <w:b/>
          <w:bCs/>
          <w:color w:val="00B050"/>
          <w:sz w:val="20"/>
          <w:szCs w:val="20"/>
          <w:lang w:val="es-419"/>
        </w:rPr>
        <w:t xml:space="preserve">arbono </w:t>
      </w:r>
      <w:r w:rsidR="00EC2ABF" w:rsidRPr="00867A86">
        <w:rPr>
          <w:b/>
          <w:bCs/>
          <w:color w:val="00B050"/>
          <w:sz w:val="20"/>
          <w:szCs w:val="20"/>
          <w:lang w:val="es-419"/>
        </w:rPr>
        <w:t>n</w:t>
      </w:r>
      <w:r w:rsidR="00B80E13" w:rsidRPr="00867A86">
        <w:rPr>
          <w:b/>
          <w:bCs/>
          <w:color w:val="00B050"/>
          <w:sz w:val="20"/>
          <w:szCs w:val="20"/>
          <w:lang w:val="es-419"/>
        </w:rPr>
        <w:t xml:space="preserve">eutralidad </w:t>
      </w:r>
    </w:p>
    <w:p w14:paraId="1279DF38" w14:textId="77777777" w:rsidR="00EE5E18" w:rsidRDefault="00EE5E18" w:rsidP="008E3124">
      <w:pPr>
        <w:pStyle w:val="Textoindependiente"/>
        <w:spacing w:after="0"/>
        <w:jc w:val="both"/>
        <w:rPr>
          <w:rFonts w:ascii="Arial" w:hAnsi="Arial" w:cs="Arial"/>
          <w:lang w:val="es-419"/>
        </w:rPr>
      </w:pPr>
    </w:p>
    <w:p w14:paraId="68752BE7" w14:textId="77777777" w:rsidR="00275E00" w:rsidRPr="003A417C" w:rsidRDefault="00B80E13" w:rsidP="008E3124">
      <w:pPr>
        <w:pStyle w:val="Textoindependiente"/>
        <w:spacing w:after="0"/>
        <w:jc w:val="both"/>
        <w:rPr>
          <w:rFonts w:ascii="Arial" w:hAnsi="Arial" w:cs="Arial"/>
          <w:lang w:val="es-419"/>
        </w:rPr>
      </w:pPr>
      <w:r w:rsidRPr="003A417C">
        <w:rPr>
          <w:rFonts w:ascii="Arial" w:hAnsi="Arial" w:cs="Arial"/>
          <w:lang w:val="es-419"/>
        </w:rPr>
        <w:t>La</w:t>
      </w:r>
      <w:r w:rsidR="008E3124" w:rsidRPr="003A417C">
        <w:rPr>
          <w:rFonts w:ascii="Arial" w:hAnsi="Arial" w:cs="Arial"/>
          <w:lang w:val="es-419"/>
        </w:rPr>
        <w:t xml:space="preserve"> </w:t>
      </w:r>
      <w:r w:rsidR="00E72031">
        <w:rPr>
          <w:rFonts w:ascii="Arial" w:hAnsi="Arial" w:cs="Arial"/>
          <w:lang w:val="es-419"/>
        </w:rPr>
        <w:t xml:space="preserve">organización </w:t>
      </w:r>
      <w:r w:rsidR="00BF574D" w:rsidRPr="00BF574D">
        <w:rPr>
          <w:rFonts w:ascii="Arial" w:hAnsi="Arial" w:cs="Arial"/>
          <w:i/>
          <w:color w:val="000000"/>
          <w:highlight w:val="yellow"/>
          <w:lang w:val="es-419"/>
        </w:rPr>
        <w:t>[colocar el nombre de la organización]</w:t>
      </w:r>
      <w:r w:rsidR="00BF574D">
        <w:rPr>
          <w:rFonts w:ascii="Arial" w:hAnsi="Arial" w:cs="Arial"/>
          <w:i/>
          <w:color w:val="000000"/>
          <w:lang w:val="es-419"/>
        </w:rPr>
        <w:t xml:space="preserve"> </w:t>
      </w:r>
      <w:r w:rsidRPr="003A417C">
        <w:rPr>
          <w:rFonts w:ascii="Arial" w:hAnsi="Arial" w:cs="Arial"/>
          <w:lang w:val="es-419"/>
        </w:rPr>
        <w:t>establece y documenta su alcance</w:t>
      </w:r>
      <w:r w:rsidR="00275E00" w:rsidRPr="003A417C">
        <w:rPr>
          <w:rFonts w:ascii="Arial" w:hAnsi="Arial" w:cs="Arial"/>
          <w:lang w:val="es-419"/>
        </w:rPr>
        <w:t xml:space="preserve"> inclu</w:t>
      </w:r>
      <w:r w:rsidR="002D4236">
        <w:rPr>
          <w:rFonts w:ascii="Arial" w:hAnsi="Arial" w:cs="Arial"/>
          <w:lang w:val="es-419"/>
        </w:rPr>
        <w:t>ye</w:t>
      </w:r>
      <w:r w:rsidR="00E72031">
        <w:rPr>
          <w:rFonts w:ascii="Arial" w:hAnsi="Arial" w:cs="Arial"/>
          <w:lang w:val="es-419"/>
        </w:rPr>
        <w:t>ndo</w:t>
      </w:r>
      <w:r w:rsidR="00275E00" w:rsidRPr="003A417C">
        <w:rPr>
          <w:rFonts w:ascii="Arial" w:hAnsi="Arial" w:cs="Arial"/>
          <w:lang w:val="es-419"/>
        </w:rPr>
        <w:t xml:space="preserve"> los límites de </w:t>
      </w:r>
      <w:r w:rsidR="00E72031">
        <w:rPr>
          <w:rFonts w:ascii="Arial" w:hAnsi="Arial" w:cs="Arial"/>
          <w:lang w:val="es-419"/>
        </w:rPr>
        <w:t>organizacionales</w:t>
      </w:r>
      <w:r w:rsidR="00BA7E36">
        <w:rPr>
          <w:rFonts w:ascii="Arial" w:hAnsi="Arial" w:cs="Arial"/>
          <w:lang w:val="es-419"/>
        </w:rPr>
        <w:t xml:space="preserve"> (instalaciones y enfoque de consolidación de la información)</w:t>
      </w:r>
      <w:r w:rsidR="00275E00" w:rsidRPr="003A417C">
        <w:rPr>
          <w:rFonts w:ascii="Arial" w:hAnsi="Arial" w:cs="Arial"/>
          <w:lang w:val="es-419"/>
        </w:rPr>
        <w:t xml:space="preserve"> y los límites operativos</w:t>
      </w:r>
      <w:r w:rsidR="00BA7E36">
        <w:rPr>
          <w:rFonts w:ascii="Arial" w:hAnsi="Arial" w:cs="Arial"/>
          <w:lang w:val="es-419"/>
        </w:rPr>
        <w:t xml:space="preserve"> (fuentes de emisión para cada instalación y su respectiva clasificación en alcance 1, 2 o 3)</w:t>
      </w:r>
      <w:r w:rsidR="00275E00" w:rsidRPr="003A417C">
        <w:rPr>
          <w:rFonts w:ascii="Arial" w:hAnsi="Arial" w:cs="Arial"/>
          <w:lang w:val="es-419"/>
        </w:rPr>
        <w:t xml:space="preserve">. </w:t>
      </w:r>
    </w:p>
    <w:p w14:paraId="72221E79" w14:textId="77777777" w:rsidR="008E3124" w:rsidRPr="003A417C" w:rsidRDefault="008E3124" w:rsidP="00275E00">
      <w:pPr>
        <w:pStyle w:val="Default"/>
        <w:rPr>
          <w:b/>
          <w:bCs/>
          <w:sz w:val="20"/>
          <w:szCs w:val="20"/>
          <w:lang w:val="es-419"/>
        </w:rPr>
      </w:pPr>
    </w:p>
    <w:p w14:paraId="21F7F4D4" w14:textId="77777777" w:rsidR="00275E00" w:rsidRPr="00867A86" w:rsidRDefault="008D1F31" w:rsidP="00275E00">
      <w:pPr>
        <w:pStyle w:val="Default"/>
        <w:rPr>
          <w:color w:val="00B050"/>
          <w:sz w:val="20"/>
          <w:szCs w:val="20"/>
          <w:lang w:val="es-419"/>
        </w:rPr>
      </w:pPr>
      <w:r w:rsidRPr="00867A86">
        <w:rPr>
          <w:b/>
          <w:bCs/>
          <w:color w:val="00B050"/>
          <w:sz w:val="20"/>
          <w:szCs w:val="20"/>
          <w:lang w:val="es-419"/>
        </w:rPr>
        <w:t>4</w:t>
      </w:r>
      <w:r w:rsidR="00275E00" w:rsidRPr="00867A86">
        <w:rPr>
          <w:b/>
          <w:bCs/>
          <w:color w:val="00B050"/>
          <w:sz w:val="20"/>
          <w:szCs w:val="20"/>
          <w:lang w:val="es-419"/>
        </w:rPr>
        <w:t>.1.1 Límites organizaci</w:t>
      </w:r>
      <w:r w:rsidR="00E72031" w:rsidRPr="00867A86">
        <w:rPr>
          <w:b/>
          <w:bCs/>
          <w:color w:val="00B050"/>
          <w:sz w:val="20"/>
          <w:szCs w:val="20"/>
          <w:lang w:val="es-419"/>
        </w:rPr>
        <w:t>onales</w:t>
      </w:r>
      <w:r w:rsidR="00275E00" w:rsidRPr="00867A86">
        <w:rPr>
          <w:b/>
          <w:bCs/>
          <w:color w:val="00B050"/>
          <w:sz w:val="20"/>
          <w:szCs w:val="20"/>
          <w:lang w:val="es-419"/>
        </w:rPr>
        <w:t xml:space="preserve"> </w:t>
      </w:r>
    </w:p>
    <w:p w14:paraId="40784002" w14:textId="77777777" w:rsidR="001961D3" w:rsidRDefault="001961D3" w:rsidP="00275E00">
      <w:pPr>
        <w:pStyle w:val="Default"/>
        <w:rPr>
          <w:b/>
          <w:sz w:val="20"/>
          <w:szCs w:val="20"/>
          <w:lang w:val="es-419"/>
        </w:rPr>
      </w:pPr>
    </w:p>
    <w:p w14:paraId="603C6225" w14:textId="77777777" w:rsidR="008E3124" w:rsidRPr="003A417C" w:rsidRDefault="008E3124" w:rsidP="00275E00">
      <w:pPr>
        <w:pStyle w:val="Default"/>
        <w:rPr>
          <w:b/>
          <w:sz w:val="20"/>
          <w:szCs w:val="20"/>
          <w:lang w:val="es-419"/>
        </w:rPr>
      </w:pPr>
      <w:r w:rsidRPr="003A417C">
        <w:rPr>
          <w:b/>
          <w:sz w:val="20"/>
          <w:szCs w:val="20"/>
          <w:lang w:val="es-419"/>
        </w:rPr>
        <w:t>O</w:t>
      </w:r>
      <w:r w:rsidR="00275E00" w:rsidRPr="003A417C">
        <w:rPr>
          <w:b/>
          <w:sz w:val="20"/>
          <w:szCs w:val="20"/>
          <w:lang w:val="es-419"/>
        </w:rPr>
        <w:t>bjetivo de la carbono neutralidad y el usuario previsto</w:t>
      </w:r>
    </w:p>
    <w:p w14:paraId="078E01FB" w14:textId="77777777" w:rsidR="001961D3" w:rsidRDefault="001961D3" w:rsidP="00262A7C">
      <w:pPr>
        <w:pStyle w:val="Default"/>
        <w:jc w:val="both"/>
        <w:rPr>
          <w:i/>
          <w:sz w:val="20"/>
          <w:szCs w:val="20"/>
          <w:lang w:val="es-419"/>
        </w:rPr>
      </w:pPr>
    </w:p>
    <w:p w14:paraId="6DEEBA2B" w14:textId="77777777" w:rsidR="002D4236" w:rsidRDefault="002D4236" w:rsidP="00742870">
      <w:pPr>
        <w:pStyle w:val="Default"/>
        <w:jc w:val="both"/>
        <w:rPr>
          <w:i/>
          <w:sz w:val="20"/>
          <w:szCs w:val="20"/>
          <w:lang w:val="es-419"/>
        </w:rPr>
      </w:pPr>
      <w:r w:rsidRPr="00BF574D">
        <w:rPr>
          <w:i/>
          <w:sz w:val="20"/>
          <w:szCs w:val="20"/>
          <w:highlight w:val="yellow"/>
          <w:lang w:val="es-419"/>
        </w:rPr>
        <w:t>[La organización debe describir los objetivos de elaborar</w:t>
      </w:r>
      <w:r w:rsidR="00742870" w:rsidRPr="00BF574D">
        <w:rPr>
          <w:i/>
          <w:sz w:val="20"/>
          <w:szCs w:val="20"/>
          <w:highlight w:val="yellow"/>
          <w:lang w:val="es-419"/>
        </w:rPr>
        <w:t>, gestionar</w:t>
      </w:r>
      <w:r w:rsidRPr="00BF574D">
        <w:rPr>
          <w:i/>
          <w:sz w:val="20"/>
          <w:szCs w:val="20"/>
          <w:highlight w:val="yellow"/>
          <w:lang w:val="es-419"/>
        </w:rPr>
        <w:t xml:space="preserve"> y verificar su inventario, como por ejemplo la carbono neutralidad y el usuario previsto]</w:t>
      </w:r>
    </w:p>
    <w:p w14:paraId="7A690877" w14:textId="77777777" w:rsidR="00742870" w:rsidRPr="003A417C" w:rsidRDefault="00742870" w:rsidP="00742870">
      <w:pPr>
        <w:pStyle w:val="Default"/>
        <w:jc w:val="both"/>
        <w:rPr>
          <w:i/>
          <w:sz w:val="20"/>
          <w:szCs w:val="20"/>
          <w:lang w:val="es-419"/>
        </w:rPr>
      </w:pPr>
    </w:p>
    <w:p w14:paraId="2A76BF62" w14:textId="77777777" w:rsidR="00E72031" w:rsidRDefault="002D4236" w:rsidP="00742870">
      <w:pPr>
        <w:pStyle w:val="Default"/>
        <w:jc w:val="both"/>
        <w:rPr>
          <w:i/>
          <w:sz w:val="20"/>
          <w:szCs w:val="20"/>
          <w:lang w:val="es-419"/>
        </w:rPr>
      </w:pPr>
      <w:r w:rsidRPr="003A417C">
        <w:rPr>
          <w:i/>
          <w:sz w:val="20"/>
          <w:szCs w:val="20"/>
          <w:lang w:val="es-419"/>
        </w:rPr>
        <w:t>E</w:t>
      </w:r>
      <w:r>
        <w:rPr>
          <w:i/>
          <w:sz w:val="20"/>
          <w:szCs w:val="20"/>
          <w:lang w:val="es-419"/>
        </w:rPr>
        <w:t>j</w:t>
      </w:r>
      <w:r w:rsidRPr="003A417C">
        <w:rPr>
          <w:i/>
          <w:sz w:val="20"/>
          <w:szCs w:val="20"/>
          <w:lang w:val="es-419"/>
        </w:rPr>
        <w:t xml:space="preserve">emplo: </w:t>
      </w:r>
      <w:r w:rsidR="00E72031">
        <w:rPr>
          <w:i/>
          <w:sz w:val="20"/>
          <w:szCs w:val="20"/>
          <w:lang w:val="es-419"/>
        </w:rPr>
        <w:t xml:space="preserve">La organización </w:t>
      </w:r>
      <w:r w:rsidR="00BF574D" w:rsidRPr="00BF574D">
        <w:rPr>
          <w:i/>
          <w:sz w:val="20"/>
          <w:szCs w:val="20"/>
          <w:highlight w:val="yellow"/>
          <w:lang w:val="es-419"/>
        </w:rPr>
        <w:t>[colocar el nombre de la organización]</w:t>
      </w:r>
      <w:r w:rsidRPr="003A417C">
        <w:rPr>
          <w:i/>
          <w:sz w:val="20"/>
          <w:szCs w:val="20"/>
          <w:lang w:val="es-419"/>
        </w:rPr>
        <w:t xml:space="preserve"> </w:t>
      </w:r>
      <w:r>
        <w:rPr>
          <w:i/>
          <w:sz w:val="20"/>
          <w:szCs w:val="20"/>
          <w:lang w:val="es-419"/>
        </w:rPr>
        <w:t xml:space="preserve">ha decidido elaborar su inventario de emisiones de GEI con límites organizacionales </w:t>
      </w:r>
      <w:r w:rsidR="00742870">
        <w:rPr>
          <w:i/>
          <w:sz w:val="20"/>
          <w:szCs w:val="20"/>
          <w:lang w:val="es-419"/>
        </w:rPr>
        <w:t>con un enfoque de</w:t>
      </w:r>
      <w:r w:rsidRPr="003A417C">
        <w:rPr>
          <w:i/>
          <w:sz w:val="20"/>
          <w:szCs w:val="20"/>
          <w:lang w:val="es-419"/>
        </w:rPr>
        <w:t xml:space="preserve"> control operacional, </w:t>
      </w:r>
      <w:r>
        <w:rPr>
          <w:i/>
          <w:sz w:val="20"/>
          <w:szCs w:val="20"/>
          <w:lang w:val="es-419"/>
        </w:rPr>
        <w:t xml:space="preserve">de conformidad </w:t>
      </w:r>
      <w:r w:rsidR="00742870">
        <w:rPr>
          <w:i/>
          <w:sz w:val="20"/>
          <w:szCs w:val="20"/>
          <w:lang w:val="es-419"/>
        </w:rPr>
        <w:t>con</w:t>
      </w:r>
      <w:r>
        <w:rPr>
          <w:i/>
          <w:sz w:val="20"/>
          <w:szCs w:val="20"/>
          <w:lang w:val="es-419"/>
        </w:rPr>
        <w:t xml:space="preserve"> lo establecido por</w:t>
      </w:r>
      <w:r w:rsidRPr="003A417C">
        <w:rPr>
          <w:i/>
          <w:sz w:val="20"/>
          <w:szCs w:val="20"/>
          <w:lang w:val="es-419"/>
        </w:rPr>
        <w:t xml:space="preserve"> Programa País</w:t>
      </w:r>
      <w:r w:rsidR="00742870">
        <w:rPr>
          <w:i/>
          <w:sz w:val="20"/>
          <w:szCs w:val="20"/>
          <w:lang w:val="es-419"/>
        </w:rPr>
        <w:t xml:space="preserve"> de Carbono Neutralidad oficial del Gobierno de Costa Rica</w:t>
      </w:r>
      <w:r w:rsidRPr="003A417C">
        <w:rPr>
          <w:i/>
          <w:sz w:val="20"/>
          <w:szCs w:val="20"/>
          <w:lang w:val="es-419"/>
        </w:rPr>
        <w:t xml:space="preserve">. </w:t>
      </w:r>
    </w:p>
    <w:p w14:paraId="2898D9B6" w14:textId="77777777" w:rsidR="00E72031" w:rsidRDefault="00E72031" w:rsidP="00742870">
      <w:pPr>
        <w:pStyle w:val="Default"/>
        <w:jc w:val="both"/>
        <w:rPr>
          <w:i/>
          <w:sz w:val="20"/>
          <w:szCs w:val="20"/>
          <w:lang w:val="es-419"/>
        </w:rPr>
      </w:pPr>
    </w:p>
    <w:p w14:paraId="0AE4DD0F" w14:textId="7878F7A2" w:rsidR="002D4236" w:rsidRDefault="002D4236" w:rsidP="00742870">
      <w:pPr>
        <w:pStyle w:val="Default"/>
        <w:jc w:val="both"/>
        <w:rPr>
          <w:i/>
          <w:sz w:val="20"/>
          <w:szCs w:val="20"/>
          <w:lang w:val="es-419"/>
        </w:rPr>
      </w:pPr>
      <w:r w:rsidRPr="003A417C">
        <w:rPr>
          <w:i/>
          <w:sz w:val="20"/>
          <w:szCs w:val="20"/>
          <w:lang w:val="es-419"/>
        </w:rPr>
        <w:t>El objetivo de</w:t>
      </w:r>
      <w:r>
        <w:rPr>
          <w:i/>
          <w:sz w:val="20"/>
          <w:szCs w:val="20"/>
          <w:lang w:val="es-419"/>
        </w:rPr>
        <w:t xml:space="preserve"> este</w:t>
      </w:r>
      <w:r w:rsidRPr="003A417C">
        <w:rPr>
          <w:i/>
          <w:sz w:val="20"/>
          <w:szCs w:val="20"/>
          <w:lang w:val="es-419"/>
        </w:rPr>
        <w:t xml:space="preserve"> proceso e</w:t>
      </w:r>
      <w:r>
        <w:rPr>
          <w:i/>
          <w:sz w:val="20"/>
          <w:szCs w:val="20"/>
          <w:lang w:val="es-419"/>
        </w:rPr>
        <w:t>s</w:t>
      </w:r>
      <w:r w:rsidRPr="003A417C">
        <w:rPr>
          <w:i/>
          <w:sz w:val="20"/>
          <w:szCs w:val="20"/>
          <w:lang w:val="es-419"/>
        </w:rPr>
        <w:t xml:space="preserve"> </w:t>
      </w:r>
      <w:r>
        <w:rPr>
          <w:i/>
          <w:sz w:val="20"/>
          <w:szCs w:val="20"/>
          <w:lang w:val="es-419"/>
        </w:rPr>
        <w:t>lograr la</w:t>
      </w:r>
      <w:r w:rsidRPr="003A417C">
        <w:rPr>
          <w:i/>
          <w:sz w:val="20"/>
          <w:szCs w:val="20"/>
          <w:lang w:val="es-419"/>
        </w:rPr>
        <w:t xml:space="preserve"> carbono neutralidad </w:t>
      </w:r>
      <w:r>
        <w:rPr>
          <w:i/>
          <w:sz w:val="20"/>
          <w:szCs w:val="20"/>
          <w:lang w:val="es-419"/>
        </w:rPr>
        <w:t>y obtener la autorización para el uso del símbolo “Carbono Neutral” c</w:t>
      </w:r>
      <w:r w:rsidRPr="003A417C">
        <w:rPr>
          <w:i/>
          <w:sz w:val="20"/>
          <w:szCs w:val="20"/>
          <w:lang w:val="es-419"/>
        </w:rPr>
        <w:t>omo forma de divulgación</w:t>
      </w:r>
      <w:r>
        <w:rPr>
          <w:i/>
          <w:sz w:val="20"/>
          <w:szCs w:val="20"/>
          <w:lang w:val="es-419"/>
        </w:rPr>
        <w:t xml:space="preserve"> de nuestro compromiso con la reducción de emisiones. Por lo anterior, el usuario previsto para este inventario, además de la </w:t>
      </w:r>
      <w:r w:rsidR="00753C16">
        <w:rPr>
          <w:i/>
          <w:sz w:val="20"/>
          <w:szCs w:val="20"/>
          <w:lang w:val="es-419"/>
        </w:rPr>
        <w:t>organización</w:t>
      </w:r>
      <w:r>
        <w:rPr>
          <w:i/>
          <w:sz w:val="20"/>
          <w:szCs w:val="20"/>
          <w:lang w:val="es-419"/>
        </w:rPr>
        <w:t>, es la Dirección de Cambio Climático del</w:t>
      </w:r>
      <w:r w:rsidRPr="003A417C">
        <w:rPr>
          <w:i/>
          <w:sz w:val="20"/>
          <w:szCs w:val="20"/>
          <w:lang w:val="es-419"/>
        </w:rPr>
        <w:t xml:space="preserve"> MINAE</w:t>
      </w:r>
      <w:r>
        <w:rPr>
          <w:i/>
          <w:sz w:val="20"/>
          <w:szCs w:val="20"/>
          <w:lang w:val="es-419"/>
        </w:rPr>
        <w:t xml:space="preserve"> como dueñ</w:t>
      </w:r>
      <w:r w:rsidR="003B43BE">
        <w:rPr>
          <w:i/>
          <w:sz w:val="20"/>
          <w:szCs w:val="20"/>
          <w:lang w:val="es-419"/>
        </w:rPr>
        <w:t>a</w:t>
      </w:r>
      <w:r>
        <w:rPr>
          <w:i/>
          <w:sz w:val="20"/>
          <w:szCs w:val="20"/>
          <w:lang w:val="es-419"/>
        </w:rPr>
        <w:t xml:space="preserve"> del </w:t>
      </w:r>
      <w:r w:rsidR="003B43BE">
        <w:rPr>
          <w:i/>
          <w:sz w:val="20"/>
          <w:szCs w:val="20"/>
          <w:lang w:val="es-419"/>
        </w:rPr>
        <w:t>p</w:t>
      </w:r>
      <w:r>
        <w:rPr>
          <w:i/>
          <w:sz w:val="20"/>
          <w:szCs w:val="20"/>
          <w:lang w:val="es-419"/>
        </w:rPr>
        <w:t>rograma</w:t>
      </w:r>
      <w:r w:rsidRPr="003A417C">
        <w:rPr>
          <w:i/>
          <w:sz w:val="20"/>
          <w:szCs w:val="20"/>
          <w:lang w:val="es-419"/>
        </w:rPr>
        <w:t>.</w:t>
      </w:r>
    </w:p>
    <w:p w14:paraId="090135EF" w14:textId="77777777" w:rsidR="002D4236" w:rsidRPr="003A417C" w:rsidRDefault="002D4236" w:rsidP="00742870">
      <w:pPr>
        <w:pStyle w:val="Default"/>
        <w:jc w:val="both"/>
        <w:rPr>
          <w:i/>
          <w:sz w:val="20"/>
          <w:szCs w:val="20"/>
          <w:lang w:val="es-419"/>
        </w:rPr>
      </w:pPr>
    </w:p>
    <w:p w14:paraId="0E7ECF1E" w14:textId="53C0F59D" w:rsidR="000F2291" w:rsidRPr="001961D3" w:rsidRDefault="00EE5E18" w:rsidP="00742870">
      <w:pPr>
        <w:pStyle w:val="Default"/>
        <w:jc w:val="both"/>
        <w:rPr>
          <w:b/>
          <w:sz w:val="20"/>
          <w:szCs w:val="20"/>
          <w:lang w:val="es-ES_tradnl"/>
        </w:rPr>
      </w:pPr>
      <w:r>
        <w:rPr>
          <w:i/>
          <w:sz w:val="20"/>
          <w:szCs w:val="20"/>
          <w:lang w:val="es-419"/>
        </w:rPr>
        <w:t xml:space="preserve">El periodo </w:t>
      </w:r>
      <w:r w:rsidR="002D4236">
        <w:rPr>
          <w:i/>
          <w:sz w:val="20"/>
          <w:szCs w:val="20"/>
          <w:lang w:val="es-419"/>
        </w:rPr>
        <w:t>del inventario de emisiones será del 1º de enero al 31 de diciembre de cada año</w:t>
      </w:r>
      <w:r w:rsidR="00742870">
        <w:rPr>
          <w:i/>
          <w:sz w:val="20"/>
          <w:szCs w:val="20"/>
          <w:lang w:val="es-419"/>
        </w:rPr>
        <w:t>.</w:t>
      </w:r>
    </w:p>
    <w:p w14:paraId="31DC7BB4" w14:textId="77777777" w:rsidR="000F2291" w:rsidRPr="003A417C" w:rsidRDefault="000F2291" w:rsidP="00275E00">
      <w:pPr>
        <w:pStyle w:val="Default"/>
        <w:rPr>
          <w:b/>
          <w:bCs/>
          <w:sz w:val="20"/>
          <w:szCs w:val="20"/>
          <w:lang w:val="es-419"/>
        </w:rPr>
      </w:pPr>
    </w:p>
    <w:p w14:paraId="72827F01" w14:textId="77777777" w:rsidR="00275E00" w:rsidRPr="00867A86" w:rsidRDefault="008D1F31" w:rsidP="00275E00">
      <w:pPr>
        <w:pStyle w:val="Default"/>
        <w:rPr>
          <w:color w:val="00B050"/>
          <w:sz w:val="20"/>
          <w:szCs w:val="20"/>
          <w:lang w:val="es-419"/>
        </w:rPr>
      </w:pPr>
      <w:r w:rsidRPr="00867A86">
        <w:rPr>
          <w:b/>
          <w:bCs/>
          <w:color w:val="00B050"/>
          <w:sz w:val="20"/>
          <w:szCs w:val="20"/>
          <w:lang w:val="es-419"/>
        </w:rPr>
        <w:t>4</w:t>
      </w:r>
      <w:r w:rsidR="00275E00" w:rsidRPr="00867A86">
        <w:rPr>
          <w:b/>
          <w:bCs/>
          <w:color w:val="00B050"/>
          <w:sz w:val="20"/>
          <w:szCs w:val="20"/>
          <w:lang w:val="es-419"/>
        </w:rPr>
        <w:t xml:space="preserve">.1.2 Límites operativos </w:t>
      </w:r>
    </w:p>
    <w:p w14:paraId="134F48AB" w14:textId="77777777" w:rsidR="001961D3" w:rsidRDefault="001961D3" w:rsidP="00742870">
      <w:pPr>
        <w:pStyle w:val="Default"/>
        <w:jc w:val="both"/>
        <w:rPr>
          <w:i/>
          <w:sz w:val="20"/>
          <w:szCs w:val="20"/>
          <w:lang w:val="es-419"/>
        </w:rPr>
      </w:pPr>
    </w:p>
    <w:p w14:paraId="63A392F9" w14:textId="6C0A61BF" w:rsidR="00E867FA" w:rsidRDefault="00E867FA" w:rsidP="00742870">
      <w:pPr>
        <w:pStyle w:val="Default"/>
        <w:jc w:val="both"/>
        <w:rPr>
          <w:i/>
          <w:sz w:val="20"/>
          <w:szCs w:val="20"/>
          <w:lang w:val="es-419"/>
        </w:rPr>
      </w:pPr>
      <w:r w:rsidRPr="00BF574D">
        <w:rPr>
          <w:i/>
          <w:sz w:val="20"/>
          <w:szCs w:val="20"/>
          <w:highlight w:val="yellow"/>
          <w:lang w:val="es-419"/>
        </w:rPr>
        <w:t>[La organización debe establecer y documentar sus límites operativos</w:t>
      </w:r>
      <w:r w:rsidR="00742870" w:rsidRPr="00BF574D">
        <w:rPr>
          <w:i/>
          <w:sz w:val="20"/>
          <w:szCs w:val="20"/>
          <w:highlight w:val="yellow"/>
          <w:lang w:val="es-419"/>
        </w:rPr>
        <w:t xml:space="preserve"> que incluyen cuales instalaciones estarán dentro del alcance</w:t>
      </w:r>
      <w:r w:rsidR="003B43BE">
        <w:rPr>
          <w:i/>
          <w:sz w:val="20"/>
          <w:szCs w:val="20"/>
          <w:highlight w:val="yellow"/>
          <w:lang w:val="es-419"/>
        </w:rPr>
        <w:t>,</w:t>
      </w:r>
      <w:r w:rsidR="00742870" w:rsidRPr="00BF574D">
        <w:rPr>
          <w:i/>
          <w:sz w:val="20"/>
          <w:szCs w:val="20"/>
          <w:highlight w:val="yellow"/>
          <w:lang w:val="es-419"/>
        </w:rPr>
        <w:t xml:space="preserve"> así como el enfoque de consolidación de la información, sea cuota de participación, control financiero o control operacional. Se debe recalcar que el enfoque de consolidación de la información solicitado por el PPCN es control operacional</w:t>
      </w:r>
      <w:r w:rsidRPr="00BF574D">
        <w:rPr>
          <w:i/>
          <w:sz w:val="20"/>
          <w:szCs w:val="20"/>
          <w:highlight w:val="yellow"/>
          <w:lang w:val="es-419"/>
        </w:rPr>
        <w:t>]</w:t>
      </w:r>
    </w:p>
    <w:p w14:paraId="154A45E8" w14:textId="77777777" w:rsidR="00742870" w:rsidRDefault="00742870" w:rsidP="00742870">
      <w:pPr>
        <w:pStyle w:val="Default"/>
        <w:jc w:val="both"/>
        <w:rPr>
          <w:i/>
          <w:sz w:val="20"/>
          <w:szCs w:val="20"/>
          <w:lang w:val="es-419"/>
        </w:rPr>
      </w:pPr>
    </w:p>
    <w:p w14:paraId="5D689AE3" w14:textId="77777777" w:rsidR="00742870" w:rsidRPr="003A417C" w:rsidRDefault="00742870" w:rsidP="00742870">
      <w:pPr>
        <w:pStyle w:val="Default"/>
        <w:jc w:val="both"/>
        <w:rPr>
          <w:i/>
          <w:sz w:val="20"/>
          <w:szCs w:val="20"/>
          <w:lang w:val="es-419"/>
        </w:rPr>
      </w:pPr>
    </w:p>
    <w:p w14:paraId="110AECDB" w14:textId="787B4713" w:rsidR="00E867FA" w:rsidRPr="003A417C" w:rsidRDefault="00E867FA" w:rsidP="00742870">
      <w:pPr>
        <w:pStyle w:val="Default"/>
        <w:jc w:val="both"/>
        <w:rPr>
          <w:i/>
          <w:sz w:val="20"/>
          <w:szCs w:val="20"/>
          <w:lang w:val="es-419"/>
        </w:rPr>
      </w:pPr>
      <w:r w:rsidRPr="003A417C">
        <w:rPr>
          <w:i/>
          <w:sz w:val="20"/>
          <w:szCs w:val="20"/>
          <w:lang w:val="es-419"/>
        </w:rPr>
        <w:t>E</w:t>
      </w:r>
      <w:r>
        <w:rPr>
          <w:i/>
          <w:sz w:val="20"/>
          <w:szCs w:val="20"/>
          <w:lang w:val="es-419"/>
        </w:rPr>
        <w:t>j</w:t>
      </w:r>
      <w:r w:rsidRPr="003A417C">
        <w:rPr>
          <w:i/>
          <w:sz w:val="20"/>
          <w:szCs w:val="20"/>
          <w:lang w:val="es-419"/>
        </w:rPr>
        <w:t xml:space="preserve">emplo: Los inventarios </w:t>
      </w:r>
      <w:r>
        <w:rPr>
          <w:i/>
          <w:sz w:val="20"/>
          <w:szCs w:val="20"/>
          <w:lang w:val="es-419"/>
        </w:rPr>
        <w:t xml:space="preserve">de la </w:t>
      </w:r>
      <w:r w:rsidR="00753C16">
        <w:rPr>
          <w:i/>
          <w:sz w:val="20"/>
          <w:szCs w:val="20"/>
          <w:lang w:val="es-419"/>
        </w:rPr>
        <w:t>organización</w:t>
      </w:r>
      <w:r>
        <w:rPr>
          <w:i/>
          <w:sz w:val="20"/>
          <w:szCs w:val="20"/>
          <w:lang w:val="es-419"/>
        </w:rPr>
        <w:t xml:space="preserve"> </w:t>
      </w:r>
      <w:r w:rsidR="00BF574D" w:rsidRPr="00BF574D">
        <w:rPr>
          <w:i/>
          <w:sz w:val="20"/>
          <w:szCs w:val="20"/>
          <w:highlight w:val="yellow"/>
          <w:lang w:val="es-419"/>
        </w:rPr>
        <w:t>[colocar el nombre de la organización]</w:t>
      </w:r>
      <w:r>
        <w:rPr>
          <w:i/>
          <w:sz w:val="20"/>
          <w:szCs w:val="20"/>
          <w:lang w:val="es-419"/>
        </w:rPr>
        <w:t xml:space="preserve"> incluirán </w:t>
      </w:r>
      <w:r w:rsidRPr="003A417C">
        <w:rPr>
          <w:i/>
          <w:sz w:val="20"/>
          <w:szCs w:val="20"/>
          <w:lang w:val="es-419"/>
        </w:rPr>
        <w:t>las emisiones directas</w:t>
      </w:r>
      <w:r>
        <w:rPr>
          <w:i/>
          <w:sz w:val="20"/>
          <w:szCs w:val="20"/>
          <w:lang w:val="es-419"/>
        </w:rPr>
        <w:t xml:space="preserve"> (</w:t>
      </w:r>
      <w:r w:rsidR="00DF3564">
        <w:rPr>
          <w:i/>
          <w:sz w:val="20"/>
          <w:szCs w:val="20"/>
          <w:lang w:val="es-419"/>
        </w:rPr>
        <w:t>a</w:t>
      </w:r>
      <w:r>
        <w:rPr>
          <w:i/>
          <w:sz w:val="20"/>
          <w:szCs w:val="20"/>
          <w:lang w:val="es-419"/>
        </w:rPr>
        <w:t>lcance 1)</w:t>
      </w:r>
      <w:r w:rsidRPr="003A417C">
        <w:rPr>
          <w:i/>
          <w:sz w:val="20"/>
          <w:szCs w:val="20"/>
          <w:lang w:val="es-419"/>
        </w:rPr>
        <w:t xml:space="preserve"> e indirectas </w:t>
      </w:r>
      <w:r>
        <w:rPr>
          <w:i/>
          <w:sz w:val="20"/>
          <w:szCs w:val="20"/>
          <w:lang w:val="es-419"/>
        </w:rPr>
        <w:t>por</w:t>
      </w:r>
      <w:r w:rsidRPr="003A417C">
        <w:rPr>
          <w:i/>
          <w:sz w:val="20"/>
          <w:szCs w:val="20"/>
          <w:lang w:val="es-419"/>
        </w:rPr>
        <w:t xml:space="preserve"> compra de energía eléctrica</w:t>
      </w:r>
      <w:r>
        <w:rPr>
          <w:i/>
          <w:sz w:val="20"/>
          <w:szCs w:val="20"/>
          <w:lang w:val="es-419"/>
        </w:rPr>
        <w:t xml:space="preserve"> (</w:t>
      </w:r>
      <w:r w:rsidR="00DF3564">
        <w:rPr>
          <w:i/>
          <w:sz w:val="20"/>
          <w:szCs w:val="20"/>
          <w:lang w:val="es-419"/>
        </w:rPr>
        <w:t>a</w:t>
      </w:r>
      <w:r>
        <w:rPr>
          <w:i/>
          <w:sz w:val="20"/>
          <w:szCs w:val="20"/>
          <w:lang w:val="es-419"/>
        </w:rPr>
        <w:t>lcance 2)</w:t>
      </w:r>
      <w:r w:rsidRPr="003A417C">
        <w:rPr>
          <w:i/>
          <w:sz w:val="20"/>
          <w:szCs w:val="20"/>
          <w:lang w:val="es-419"/>
        </w:rPr>
        <w:t xml:space="preserve">, </w:t>
      </w:r>
      <w:r>
        <w:rPr>
          <w:i/>
          <w:sz w:val="20"/>
          <w:szCs w:val="20"/>
          <w:lang w:val="es-419"/>
        </w:rPr>
        <w:t xml:space="preserve">considerando </w:t>
      </w:r>
      <w:r w:rsidRPr="003A417C">
        <w:rPr>
          <w:i/>
          <w:sz w:val="20"/>
          <w:szCs w:val="20"/>
          <w:lang w:val="es-419"/>
        </w:rPr>
        <w:t xml:space="preserve">que </w:t>
      </w:r>
      <w:r>
        <w:rPr>
          <w:i/>
          <w:sz w:val="20"/>
          <w:szCs w:val="20"/>
          <w:lang w:val="es-419"/>
        </w:rPr>
        <w:t xml:space="preserve">las </w:t>
      </w:r>
      <w:r w:rsidRPr="003A417C">
        <w:rPr>
          <w:i/>
          <w:sz w:val="20"/>
          <w:szCs w:val="20"/>
          <w:lang w:val="es-419"/>
        </w:rPr>
        <w:t xml:space="preserve">otras emisiones indirectas </w:t>
      </w:r>
      <w:r>
        <w:rPr>
          <w:i/>
          <w:sz w:val="20"/>
          <w:szCs w:val="20"/>
          <w:lang w:val="es-419"/>
        </w:rPr>
        <w:t>(</w:t>
      </w:r>
      <w:r w:rsidR="00DF3564">
        <w:rPr>
          <w:i/>
          <w:sz w:val="20"/>
          <w:szCs w:val="20"/>
          <w:lang w:val="es-419"/>
        </w:rPr>
        <w:t>a</w:t>
      </w:r>
      <w:r>
        <w:rPr>
          <w:i/>
          <w:sz w:val="20"/>
          <w:szCs w:val="20"/>
          <w:lang w:val="es-419"/>
        </w:rPr>
        <w:t>lcance 3) no son requeridas por el programa país</w:t>
      </w:r>
      <w:r w:rsidRPr="003A417C">
        <w:rPr>
          <w:i/>
          <w:sz w:val="20"/>
          <w:szCs w:val="20"/>
          <w:lang w:val="es-419"/>
        </w:rPr>
        <w:t>.</w:t>
      </w:r>
    </w:p>
    <w:p w14:paraId="6B2D40BB" w14:textId="77777777" w:rsidR="001961D3" w:rsidRDefault="001961D3" w:rsidP="00742870">
      <w:pPr>
        <w:pStyle w:val="Default"/>
        <w:jc w:val="both"/>
        <w:rPr>
          <w:i/>
          <w:sz w:val="20"/>
          <w:szCs w:val="20"/>
          <w:lang w:val="es-419"/>
        </w:rPr>
      </w:pPr>
    </w:p>
    <w:p w14:paraId="42194875" w14:textId="2C6298DE" w:rsidR="000F2291" w:rsidRPr="003A417C" w:rsidRDefault="000F2291" w:rsidP="00742870">
      <w:pPr>
        <w:pStyle w:val="Default"/>
        <w:jc w:val="both"/>
        <w:rPr>
          <w:i/>
          <w:sz w:val="20"/>
          <w:szCs w:val="20"/>
          <w:lang w:val="es-419"/>
        </w:rPr>
      </w:pPr>
      <w:r w:rsidRPr="003A417C">
        <w:rPr>
          <w:i/>
          <w:sz w:val="20"/>
          <w:szCs w:val="20"/>
          <w:lang w:val="es-419"/>
        </w:rPr>
        <w:t>Las operaciones que generan emisiones y remociones de GEI sobre las cuales</w:t>
      </w:r>
      <w:r w:rsidR="00DF3564">
        <w:rPr>
          <w:i/>
          <w:sz w:val="20"/>
          <w:szCs w:val="20"/>
          <w:lang w:val="es-419"/>
        </w:rPr>
        <w:t xml:space="preserve"> se</w:t>
      </w:r>
      <w:r w:rsidRPr="003A417C">
        <w:rPr>
          <w:i/>
          <w:sz w:val="20"/>
          <w:szCs w:val="20"/>
          <w:lang w:val="es-419"/>
        </w:rPr>
        <w:t xml:space="preserve"> ejerce control son las ubicadas en la ciudad de </w:t>
      </w:r>
      <w:r w:rsidR="00E867FA">
        <w:rPr>
          <w:i/>
          <w:sz w:val="20"/>
          <w:szCs w:val="20"/>
          <w:lang w:val="es-419"/>
        </w:rPr>
        <w:t>(nombre la (s) localidad (es) en la que se establecen sus instalaciones</w:t>
      </w:r>
      <w:r w:rsidRPr="003A417C">
        <w:rPr>
          <w:i/>
          <w:sz w:val="20"/>
          <w:szCs w:val="20"/>
          <w:lang w:val="es-419"/>
        </w:rPr>
        <w:t xml:space="preserve">, las cuales se componen de: </w:t>
      </w:r>
      <w:r w:rsidR="00E867FA">
        <w:rPr>
          <w:i/>
          <w:sz w:val="20"/>
          <w:szCs w:val="20"/>
          <w:lang w:val="es-419"/>
        </w:rPr>
        <w:t xml:space="preserve"> (lista de sus instalaciones</w:t>
      </w:r>
      <w:r w:rsidR="00742870">
        <w:rPr>
          <w:i/>
          <w:sz w:val="20"/>
          <w:szCs w:val="20"/>
          <w:lang w:val="es-419"/>
        </w:rPr>
        <w:t xml:space="preserve"> ), como por ejemplo:</w:t>
      </w:r>
    </w:p>
    <w:p w14:paraId="5EFD9A87" w14:textId="77777777" w:rsidR="00E867FA" w:rsidRDefault="00E867FA" w:rsidP="00742870">
      <w:pPr>
        <w:pStyle w:val="Default"/>
        <w:jc w:val="both"/>
        <w:rPr>
          <w:i/>
          <w:sz w:val="20"/>
          <w:szCs w:val="20"/>
          <w:lang w:val="es-419"/>
        </w:rPr>
      </w:pPr>
    </w:p>
    <w:p w14:paraId="421E07B5" w14:textId="77777777" w:rsidR="000F2291" w:rsidRPr="003A417C" w:rsidRDefault="000F2291" w:rsidP="00742870">
      <w:pPr>
        <w:pStyle w:val="Default"/>
        <w:jc w:val="both"/>
        <w:rPr>
          <w:i/>
          <w:sz w:val="20"/>
          <w:szCs w:val="20"/>
          <w:lang w:val="es-419"/>
        </w:rPr>
      </w:pPr>
      <w:r w:rsidRPr="003A417C">
        <w:rPr>
          <w:i/>
          <w:sz w:val="20"/>
          <w:szCs w:val="20"/>
          <w:lang w:val="es-419"/>
        </w:rPr>
        <w:t xml:space="preserve">a. Bodega de materia prima. </w:t>
      </w:r>
    </w:p>
    <w:p w14:paraId="151A7C5B" w14:textId="77777777" w:rsidR="000F2291" w:rsidRPr="003A417C" w:rsidRDefault="000F2291" w:rsidP="00742870">
      <w:pPr>
        <w:pStyle w:val="Default"/>
        <w:jc w:val="both"/>
        <w:rPr>
          <w:i/>
          <w:sz w:val="20"/>
          <w:szCs w:val="20"/>
          <w:lang w:val="es-419"/>
        </w:rPr>
      </w:pPr>
      <w:r w:rsidRPr="003A417C">
        <w:rPr>
          <w:i/>
          <w:sz w:val="20"/>
          <w:szCs w:val="20"/>
          <w:lang w:val="es-419"/>
        </w:rPr>
        <w:t xml:space="preserve">b. Bodega de congelado. </w:t>
      </w:r>
    </w:p>
    <w:p w14:paraId="34215B1E" w14:textId="3406F6E4" w:rsidR="000F2291" w:rsidRPr="003A417C" w:rsidRDefault="000F2291" w:rsidP="00742870">
      <w:pPr>
        <w:pStyle w:val="Default"/>
        <w:jc w:val="both"/>
        <w:rPr>
          <w:i/>
          <w:sz w:val="20"/>
          <w:szCs w:val="20"/>
          <w:lang w:val="es-419"/>
        </w:rPr>
      </w:pPr>
      <w:r w:rsidRPr="003A417C">
        <w:rPr>
          <w:i/>
          <w:sz w:val="20"/>
          <w:szCs w:val="20"/>
          <w:lang w:val="es-419"/>
        </w:rPr>
        <w:t>c. Oficinas administrativas</w:t>
      </w:r>
      <w:r w:rsidR="00DF3564">
        <w:rPr>
          <w:i/>
          <w:sz w:val="20"/>
          <w:szCs w:val="20"/>
          <w:lang w:val="es-419"/>
        </w:rPr>
        <w:t>.</w:t>
      </w:r>
      <w:r w:rsidRPr="003A417C">
        <w:rPr>
          <w:i/>
          <w:sz w:val="20"/>
          <w:szCs w:val="20"/>
          <w:lang w:val="es-419"/>
        </w:rPr>
        <w:t xml:space="preserve"> </w:t>
      </w:r>
    </w:p>
    <w:p w14:paraId="7EB1603E" w14:textId="77777777" w:rsidR="000F2291" w:rsidRPr="003A417C" w:rsidRDefault="000F2291" w:rsidP="00275E00">
      <w:pPr>
        <w:pStyle w:val="Default"/>
        <w:rPr>
          <w:b/>
          <w:bCs/>
          <w:sz w:val="20"/>
          <w:szCs w:val="20"/>
          <w:lang w:val="es-419"/>
        </w:rPr>
      </w:pPr>
    </w:p>
    <w:p w14:paraId="75C61C43" w14:textId="77777777" w:rsidR="00275E00" w:rsidRPr="00867A86" w:rsidRDefault="008D1F31" w:rsidP="00275E00">
      <w:pPr>
        <w:pStyle w:val="Default"/>
        <w:rPr>
          <w:color w:val="00B050"/>
          <w:sz w:val="20"/>
          <w:szCs w:val="20"/>
          <w:lang w:val="es-419"/>
        </w:rPr>
      </w:pPr>
      <w:r w:rsidRPr="00867A86">
        <w:rPr>
          <w:b/>
          <w:bCs/>
          <w:color w:val="00B050"/>
          <w:sz w:val="20"/>
          <w:szCs w:val="20"/>
          <w:lang w:val="es-419"/>
        </w:rPr>
        <w:t>4</w:t>
      </w:r>
      <w:r w:rsidR="00275E00" w:rsidRPr="00867A86">
        <w:rPr>
          <w:b/>
          <w:bCs/>
          <w:color w:val="00B050"/>
          <w:sz w:val="20"/>
          <w:szCs w:val="20"/>
          <w:lang w:val="es-419"/>
        </w:rPr>
        <w:t xml:space="preserve">.2 Recursos, funciones, responsabilidad y autoridad </w:t>
      </w:r>
    </w:p>
    <w:p w14:paraId="4C372C5A" w14:textId="77777777" w:rsidR="001961D3" w:rsidRDefault="001961D3" w:rsidP="002B27A8">
      <w:pPr>
        <w:pStyle w:val="Default"/>
        <w:jc w:val="both"/>
        <w:rPr>
          <w:sz w:val="20"/>
          <w:szCs w:val="20"/>
          <w:lang w:val="es-419"/>
        </w:rPr>
      </w:pPr>
    </w:p>
    <w:p w14:paraId="7BAD55D4" w14:textId="4A1FF39A" w:rsidR="00E867FA" w:rsidRDefault="00E867FA" w:rsidP="00E867FA">
      <w:pPr>
        <w:pStyle w:val="Default"/>
        <w:jc w:val="both"/>
        <w:rPr>
          <w:sz w:val="20"/>
          <w:szCs w:val="20"/>
          <w:lang w:val="es-419"/>
        </w:rPr>
      </w:pPr>
      <w:r w:rsidRPr="003A417C">
        <w:rPr>
          <w:sz w:val="20"/>
          <w:szCs w:val="20"/>
          <w:lang w:val="es-419"/>
        </w:rPr>
        <w:t xml:space="preserve">La alta dirección </w:t>
      </w:r>
      <w:r>
        <w:rPr>
          <w:sz w:val="20"/>
          <w:szCs w:val="20"/>
          <w:lang w:val="es-419"/>
        </w:rPr>
        <w:t xml:space="preserve">se </w:t>
      </w:r>
      <w:r w:rsidRPr="003A417C">
        <w:rPr>
          <w:sz w:val="20"/>
          <w:szCs w:val="20"/>
          <w:lang w:val="es-419"/>
        </w:rPr>
        <w:t>asegurar</w:t>
      </w:r>
      <w:r>
        <w:rPr>
          <w:sz w:val="20"/>
          <w:szCs w:val="20"/>
          <w:lang w:val="es-419"/>
        </w:rPr>
        <w:t>á</w:t>
      </w:r>
      <w:r w:rsidRPr="003A417C">
        <w:rPr>
          <w:sz w:val="20"/>
          <w:szCs w:val="20"/>
          <w:lang w:val="es-419"/>
        </w:rPr>
        <w:t xml:space="preserve"> de la disponibilidad de recursos esenciales para establecer, implementar, mantener</w:t>
      </w:r>
      <w:r w:rsidR="00A12E33">
        <w:rPr>
          <w:sz w:val="20"/>
          <w:szCs w:val="20"/>
          <w:lang w:val="es-419"/>
        </w:rPr>
        <w:t xml:space="preserve"> </w:t>
      </w:r>
      <w:r>
        <w:rPr>
          <w:sz w:val="20"/>
          <w:szCs w:val="20"/>
          <w:lang w:val="es-419"/>
        </w:rPr>
        <w:t>y revisar</w:t>
      </w:r>
      <w:r w:rsidRPr="003A417C">
        <w:rPr>
          <w:sz w:val="20"/>
          <w:szCs w:val="20"/>
          <w:lang w:val="es-419"/>
        </w:rPr>
        <w:t xml:space="preserve"> anualmente </w:t>
      </w:r>
      <w:r>
        <w:rPr>
          <w:sz w:val="20"/>
          <w:szCs w:val="20"/>
          <w:lang w:val="es-419"/>
        </w:rPr>
        <w:t>l</w:t>
      </w:r>
      <w:r w:rsidRPr="003A417C">
        <w:rPr>
          <w:sz w:val="20"/>
          <w:szCs w:val="20"/>
          <w:lang w:val="es-419"/>
        </w:rPr>
        <w:t xml:space="preserve">os </w:t>
      </w:r>
      <w:r>
        <w:rPr>
          <w:sz w:val="20"/>
          <w:szCs w:val="20"/>
          <w:lang w:val="es-419"/>
        </w:rPr>
        <w:t>datos y recursos que serán</w:t>
      </w:r>
      <w:r w:rsidRPr="003A417C">
        <w:rPr>
          <w:sz w:val="20"/>
          <w:szCs w:val="20"/>
          <w:lang w:val="es-419"/>
        </w:rPr>
        <w:t xml:space="preserve"> utilizados para </w:t>
      </w:r>
      <w:r>
        <w:rPr>
          <w:sz w:val="20"/>
          <w:szCs w:val="20"/>
          <w:lang w:val="es-419"/>
        </w:rPr>
        <w:t xml:space="preserve">reducir las emisiones de GEI, reducir el nivel de compensación, optimizar la cuantificación de los datos de actividad y reducir las incertidumbres con la finalidad de mantener y </w:t>
      </w:r>
      <w:r w:rsidRPr="003A417C">
        <w:rPr>
          <w:sz w:val="20"/>
          <w:szCs w:val="20"/>
          <w:lang w:val="es-419"/>
        </w:rPr>
        <w:t>mejora</w:t>
      </w:r>
      <w:r>
        <w:rPr>
          <w:sz w:val="20"/>
          <w:szCs w:val="20"/>
          <w:lang w:val="es-419"/>
        </w:rPr>
        <w:t>r</w:t>
      </w:r>
      <w:r w:rsidRPr="003A417C">
        <w:rPr>
          <w:sz w:val="20"/>
          <w:szCs w:val="20"/>
          <w:lang w:val="es-419"/>
        </w:rPr>
        <w:t xml:space="preserve"> </w:t>
      </w:r>
      <w:r>
        <w:rPr>
          <w:sz w:val="20"/>
          <w:szCs w:val="20"/>
          <w:lang w:val="es-419"/>
        </w:rPr>
        <w:t>nuestra</w:t>
      </w:r>
      <w:r w:rsidRPr="003A417C">
        <w:rPr>
          <w:sz w:val="20"/>
          <w:szCs w:val="20"/>
          <w:lang w:val="es-419"/>
        </w:rPr>
        <w:t xml:space="preserve"> </w:t>
      </w:r>
      <w:r w:rsidR="00A12E33">
        <w:rPr>
          <w:sz w:val="20"/>
          <w:szCs w:val="20"/>
          <w:lang w:val="es-419"/>
        </w:rPr>
        <w:t>c</w:t>
      </w:r>
      <w:r w:rsidRPr="003A417C">
        <w:rPr>
          <w:sz w:val="20"/>
          <w:szCs w:val="20"/>
          <w:lang w:val="es-419"/>
        </w:rPr>
        <w:t xml:space="preserve">arbono </w:t>
      </w:r>
      <w:r w:rsidR="00A12E33">
        <w:rPr>
          <w:sz w:val="20"/>
          <w:szCs w:val="20"/>
          <w:lang w:val="es-419"/>
        </w:rPr>
        <w:t>n</w:t>
      </w:r>
      <w:r w:rsidRPr="003A417C">
        <w:rPr>
          <w:sz w:val="20"/>
          <w:szCs w:val="20"/>
          <w:lang w:val="es-419"/>
        </w:rPr>
        <w:t xml:space="preserve">eutralidad. </w:t>
      </w:r>
    </w:p>
    <w:p w14:paraId="43C29DC0" w14:textId="77777777" w:rsidR="00E867FA" w:rsidRDefault="00E867FA" w:rsidP="00E867FA">
      <w:pPr>
        <w:pStyle w:val="Default"/>
        <w:jc w:val="both"/>
        <w:rPr>
          <w:sz w:val="20"/>
          <w:szCs w:val="20"/>
          <w:lang w:val="es-419"/>
        </w:rPr>
      </w:pPr>
    </w:p>
    <w:p w14:paraId="1C2AB2C8" w14:textId="77777777" w:rsidR="00275E00" w:rsidRDefault="009F0054" w:rsidP="002B27A8">
      <w:pPr>
        <w:pStyle w:val="Default"/>
        <w:jc w:val="both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Dichos recursos</w:t>
      </w:r>
      <w:r w:rsidR="00275E00" w:rsidRPr="003A417C">
        <w:rPr>
          <w:sz w:val="20"/>
          <w:szCs w:val="20"/>
          <w:lang w:val="es-419"/>
        </w:rPr>
        <w:t xml:space="preserve"> </w:t>
      </w:r>
      <w:r w:rsidR="008C4233" w:rsidRPr="003A417C">
        <w:rPr>
          <w:sz w:val="20"/>
          <w:szCs w:val="20"/>
          <w:lang w:val="es-419"/>
        </w:rPr>
        <w:t>incluye</w:t>
      </w:r>
      <w:r>
        <w:rPr>
          <w:sz w:val="20"/>
          <w:szCs w:val="20"/>
          <w:lang w:val="es-419"/>
        </w:rPr>
        <w:t>n</w:t>
      </w:r>
      <w:r w:rsidR="00275E00" w:rsidRPr="003A417C">
        <w:rPr>
          <w:sz w:val="20"/>
          <w:szCs w:val="20"/>
          <w:lang w:val="es-419"/>
        </w:rPr>
        <w:t xml:space="preserve"> recursos</w:t>
      </w:r>
      <w:r w:rsidR="00E2304E" w:rsidRPr="003A417C">
        <w:rPr>
          <w:sz w:val="20"/>
          <w:szCs w:val="20"/>
          <w:lang w:val="es-419"/>
        </w:rPr>
        <w:t xml:space="preserve"> </w:t>
      </w:r>
      <w:r w:rsidR="00275E00" w:rsidRPr="003A417C">
        <w:rPr>
          <w:sz w:val="20"/>
          <w:szCs w:val="20"/>
          <w:lang w:val="es-419"/>
        </w:rPr>
        <w:t xml:space="preserve">humanos y habilidades especializadas, infraestructura de la organización, </w:t>
      </w:r>
      <w:r>
        <w:rPr>
          <w:sz w:val="20"/>
          <w:szCs w:val="20"/>
          <w:lang w:val="es-419"/>
        </w:rPr>
        <w:t xml:space="preserve">un sistema de gestión de la calidad </w:t>
      </w:r>
      <w:r w:rsidR="00275E00" w:rsidRPr="003A417C">
        <w:rPr>
          <w:sz w:val="20"/>
          <w:szCs w:val="20"/>
          <w:lang w:val="es-419"/>
        </w:rPr>
        <w:t xml:space="preserve">y los recursos financieros y tecnológicos. </w:t>
      </w:r>
    </w:p>
    <w:p w14:paraId="2D1968F1" w14:textId="77777777" w:rsidR="00E867FA" w:rsidRDefault="00E867FA" w:rsidP="002B27A8">
      <w:pPr>
        <w:pStyle w:val="Default"/>
        <w:jc w:val="both"/>
        <w:rPr>
          <w:sz w:val="20"/>
          <w:szCs w:val="20"/>
          <w:lang w:val="es-419"/>
        </w:rPr>
      </w:pPr>
    </w:p>
    <w:p w14:paraId="42DBA790" w14:textId="148ED6CE" w:rsidR="009F0054" w:rsidRDefault="009F0054" w:rsidP="00E867FA">
      <w:pPr>
        <w:tabs>
          <w:tab w:val="left" w:pos="567"/>
        </w:tabs>
        <w:jc w:val="both"/>
        <w:rPr>
          <w:rFonts w:ascii="Arial" w:hAnsi="Arial" w:cs="Arial"/>
          <w:lang w:val="es-419" w:eastAsia="en-CA"/>
        </w:rPr>
      </w:pPr>
    </w:p>
    <w:p w14:paraId="46D365E4" w14:textId="77777777" w:rsidR="00867A86" w:rsidRDefault="00867A86" w:rsidP="00E867FA">
      <w:pPr>
        <w:tabs>
          <w:tab w:val="left" w:pos="567"/>
        </w:tabs>
        <w:jc w:val="both"/>
        <w:rPr>
          <w:rFonts w:ascii="Arial" w:hAnsi="Arial" w:cs="Arial"/>
          <w:lang w:val="es-419" w:eastAsia="en-CA"/>
        </w:rPr>
      </w:pPr>
    </w:p>
    <w:p w14:paraId="7FB81A1F" w14:textId="77777777" w:rsidR="009F0054" w:rsidRPr="00867A86" w:rsidRDefault="00394156" w:rsidP="009F0054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lang w:val="es-419" w:eastAsia="en-CA"/>
        </w:rPr>
      </w:pPr>
      <w:r w:rsidRPr="00867A86">
        <w:rPr>
          <w:rFonts w:ascii="Arial" w:hAnsi="Arial" w:cs="Arial"/>
          <w:b/>
          <w:bCs/>
          <w:color w:val="00B050"/>
          <w:lang w:val="es-419" w:eastAsia="en-CA"/>
        </w:rPr>
        <w:t>4.</w:t>
      </w:r>
      <w:r w:rsidR="009F0054" w:rsidRPr="00867A86">
        <w:rPr>
          <w:rFonts w:ascii="Arial" w:hAnsi="Arial" w:cs="Arial"/>
          <w:b/>
          <w:bCs/>
          <w:color w:val="00B050"/>
          <w:lang w:val="es-419" w:eastAsia="en-CA"/>
        </w:rPr>
        <w:t>2</w:t>
      </w:r>
      <w:r w:rsidRPr="00867A86">
        <w:rPr>
          <w:rFonts w:ascii="Arial" w:hAnsi="Arial" w:cs="Arial"/>
          <w:b/>
          <w:bCs/>
          <w:color w:val="00B050"/>
          <w:lang w:val="es-419" w:eastAsia="en-CA"/>
        </w:rPr>
        <w:t>.</w:t>
      </w:r>
      <w:r w:rsidR="009F0054" w:rsidRPr="00867A86">
        <w:rPr>
          <w:rFonts w:ascii="Arial" w:hAnsi="Arial" w:cs="Arial"/>
          <w:b/>
          <w:bCs/>
          <w:color w:val="00B050"/>
          <w:lang w:val="es-419" w:eastAsia="en-CA"/>
        </w:rPr>
        <w:t>1     Recursos humanos</w:t>
      </w:r>
    </w:p>
    <w:p w14:paraId="54CF1D28" w14:textId="65415967" w:rsidR="00E867FA" w:rsidRDefault="00E867FA" w:rsidP="00E867FA">
      <w:pPr>
        <w:tabs>
          <w:tab w:val="left" w:pos="567"/>
        </w:tabs>
        <w:jc w:val="both"/>
        <w:rPr>
          <w:rFonts w:ascii="Arial" w:hAnsi="Arial" w:cs="Arial"/>
          <w:lang w:val="es-419" w:eastAsia="en-CA"/>
        </w:rPr>
      </w:pPr>
      <w:r w:rsidRPr="00C31140">
        <w:rPr>
          <w:rFonts w:ascii="Arial" w:hAnsi="Arial" w:cs="Arial"/>
          <w:lang w:val="es-419" w:eastAsia="en-CA"/>
        </w:rPr>
        <w:t xml:space="preserve">El </w:t>
      </w:r>
      <w:r w:rsidRPr="00742870">
        <w:rPr>
          <w:rFonts w:ascii="Arial" w:hAnsi="Arial" w:cs="Arial"/>
          <w:i/>
          <w:highlight w:val="yellow"/>
          <w:shd w:val="clear" w:color="auto" w:fill="F2F2F2"/>
          <w:lang w:val="es-419" w:eastAsia="en-CA"/>
        </w:rPr>
        <w:t xml:space="preserve">[nombrar el puesto que es responsable, ejemplo </w:t>
      </w:r>
      <w:r w:rsidRPr="00742870">
        <w:rPr>
          <w:rFonts w:ascii="Arial" w:hAnsi="Arial" w:cs="Arial"/>
          <w:i/>
          <w:highlight w:val="yellow"/>
          <w:lang w:val="es-419" w:eastAsia="en-CA"/>
        </w:rPr>
        <w:t xml:space="preserve">Gerente de </w:t>
      </w:r>
      <w:r w:rsidR="00742870" w:rsidRPr="00742870">
        <w:rPr>
          <w:rFonts w:ascii="Arial" w:hAnsi="Arial" w:cs="Arial"/>
          <w:i/>
          <w:highlight w:val="yellow"/>
          <w:lang w:val="es-419" w:eastAsia="en-CA"/>
        </w:rPr>
        <w:t>Sostenibilidad</w:t>
      </w:r>
      <w:r w:rsidRPr="00AD33AE">
        <w:rPr>
          <w:rFonts w:ascii="Arial" w:hAnsi="Arial" w:cs="Arial"/>
          <w:i/>
          <w:lang w:val="es-419" w:eastAsia="en-CA"/>
        </w:rPr>
        <w:t>]</w:t>
      </w:r>
      <w:r w:rsidRPr="00C31140">
        <w:rPr>
          <w:rFonts w:ascii="Arial" w:hAnsi="Arial" w:cs="Arial"/>
          <w:lang w:val="es-419" w:eastAsia="en-CA"/>
        </w:rPr>
        <w:t xml:space="preserve"> es el responsable de administrar todas las actividades </w:t>
      </w:r>
      <w:r>
        <w:rPr>
          <w:rFonts w:ascii="Arial" w:hAnsi="Arial" w:cs="Arial"/>
          <w:lang w:val="es-419" w:eastAsia="en-CA"/>
        </w:rPr>
        <w:t>relacionadas con el</w:t>
      </w:r>
      <w:r w:rsidRPr="00C31140">
        <w:rPr>
          <w:rFonts w:ascii="Arial" w:hAnsi="Arial" w:cs="Arial"/>
          <w:lang w:val="es-419" w:eastAsia="en-CA"/>
        </w:rPr>
        <w:t xml:space="preserve"> </w:t>
      </w:r>
      <w:r w:rsidR="00A12E33">
        <w:rPr>
          <w:rFonts w:ascii="Arial" w:hAnsi="Arial" w:cs="Arial"/>
          <w:lang w:val="es-419" w:eastAsia="en-CA"/>
        </w:rPr>
        <w:t>s</w:t>
      </w:r>
      <w:r w:rsidRPr="00C31140">
        <w:rPr>
          <w:rFonts w:ascii="Arial" w:hAnsi="Arial" w:cs="Arial"/>
          <w:lang w:val="es-419" w:eastAsia="en-CA"/>
        </w:rPr>
        <w:t xml:space="preserve">istema de </w:t>
      </w:r>
      <w:r w:rsidR="00A12E33">
        <w:rPr>
          <w:rFonts w:ascii="Arial" w:hAnsi="Arial" w:cs="Arial"/>
          <w:lang w:val="es-419" w:eastAsia="en-CA"/>
        </w:rPr>
        <w:t>g</w:t>
      </w:r>
      <w:r w:rsidRPr="00C31140">
        <w:rPr>
          <w:rFonts w:ascii="Arial" w:hAnsi="Arial" w:cs="Arial"/>
          <w:lang w:val="es-419" w:eastAsia="en-CA"/>
        </w:rPr>
        <w:t>estión de las emisiones de GEI de</w:t>
      </w:r>
      <w:r>
        <w:rPr>
          <w:rFonts w:ascii="Arial" w:hAnsi="Arial" w:cs="Arial"/>
          <w:lang w:val="es-419" w:eastAsia="en-CA"/>
        </w:rPr>
        <w:t xml:space="preserve"> esta organización</w:t>
      </w:r>
      <w:r w:rsidRPr="00C31140">
        <w:rPr>
          <w:rFonts w:ascii="Arial" w:hAnsi="Arial" w:cs="Arial"/>
          <w:lang w:val="es-419" w:eastAsia="en-CA"/>
        </w:rPr>
        <w:t>.</w:t>
      </w:r>
    </w:p>
    <w:p w14:paraId="289E7826" w14:textId="77777777" w:rsidR="00E867FA" w:rsidRPr="00C31140" w:rsidRDefault="00E867FA" w:rsidP="00E867FA">
      <w:pPr>
        <w:tabs>
          <w:tab w:val="left" w:pos="567"/>
        </w:tabs>
        <w:jc w:val="both"/>
        <w:rPr>
          <w:rFonts w:ascii="Arial" w:hAnsi="Arial" w:cs="Arial"/>
          <w:lang w:val="es-419" w:eastAsia="en-CA"/>
        </w:rPr>
      </w:pPr>
    </w:p>
    <w:p w14:paraId="627423DE" w14:textId="77777777" w:rsidR="00E867FA" w:rsidRPr="00C31140" w:rsidRDefault="00E867FA" w:rsidP="00E867FA">
      <w:pPr>
        <w:tabs>
          <w:tab w:val="left" w:pos="567"/>
        </w:tabs>
        <w:jc w:val="both"/>
        <w:rPr>
          <w:rFonts w:ascii="Arial" w:hAnsi="Arial" w:cs="Arial"/>
          <w:lang w:val="es-419" w:eastAsia="en-CA"/>
        </w:rPr>
      </w:pPr>
      <w:r w:rsidRPr="00C31140">
        <w:rPr>
          <w:rFonts w:ascii="Arial" w:hAnsi="Arial" w:cs="Arial"/>
          <w:lang w:val="es-419" w:eastAsia="en-CA"/>
        </w:rPr>
        <w:t>Independiente</w:t>
      </w:r>
      <w:r>
        <w:rPr>
          <w:rFonts w:ascii="Arial" w:hAnsi="Arial" w:cs="Arial"/>
          <w:lang w:val="es-419" w:eastAsia="en-CA"/>
        </w:rPr>
        <w:t>mente</w:t>
      </w:r>
      <w:r w:rsidRPr="00C31140">
        <w:rPr>
          <w:rFonts w:ascii="Arial" w:hAnsi="Arial" w:cs="Arial"/>
          <w:lang w:val="es-419" w:eastAsia="en-CA"/>
        </w:rPr>
        <w:t xml:space="preserve"> de otras atribuciones, el </w:t>
      </w:r>
      <w:r w:rsidRPr="00742870">
        <w:rPr>
          <w:rFonts w:ascii="Arial" w:hAnsi="Arial" w:cs="Arial"/>
          <w:i/>
          <w:highlight w:val="yellow"/>
          <w:lang w:val="es-419" w:eastAsia="en-CA"/>
        </w:rPr>
        <w:t>[nombrar a la persona responsable]</w:t>
      </w:r>
      <w:r w:rsidRPr="00C31140">
        <w:rPr>
          <w:rFonts w:ascii="Arial" w:hAnsi="Arial" w:cs="Arial"/>
          <w:lang w:val="es-419" w:eastAsia="en-CA"/>
        </w:rPr>
        <w:t xml:space="preserve"> es responsable de:</w:t>
      </w:r>
    </w:p>
    <w:p w14:paraId="1C90E23A" w14:textId="170FAA9F" w:rsidR="00E867FA" w:rsidRPr="00C31140" w:rsidRDefault="00E867FA" w:rsidP="00E867FA">
      <w:pPr>
        <w:numPr>
          <w:ilvl w:val="0"/>
          <w:numId w:val="29"/>
        </w:numPr>
        <w:tabs>
          <w:tab w:val="left" w:pos="567"/>
        </w:tabs>
        <w:jc w:val="both"/>
        <w:rPr>
          <w:rFonts w:ascii="Arial" w:hAnsi="Arial" w:cs="Arial"/>
          <w:lang w:val="es-419" w:eastAsia="en-CA"/>
        </w:rPr>
      </w:pPr>
      <w:r w:rsidRPr="00C31140">
        <w:rPr>
          <w:rFonts w:ascii="Arial" w:hAnsi="Arial" w:cs="Arial"/>
          <w:lang w:val="es-419" w:eastAsia="en-CA"/>
        </w:rPr>
        <w:t>Asegurar que todos los requisitos del PPCN se establezcan, implementen y mantengan de acuerdo con l</w:t>
      </w:r>
      <w:r>
        <w:rPr>
          <w:rFonts w:ascii="Arial" w:hAnsi="Arial" w:cs="Arial"/>
          <w:lang w:val="es-419" w:eastAsia="en-CA"/>
        </w:rPr>
        <w:t xml:space="preserve">os documentos normativos </w:t>
      </w:r>
      <w:r w:rsidRPr="00C31140">
        <w:rPr>
          <w:rFonts w:ascii="Arial" w:hAnsi="Arial" w:cs="Arial"/>
          <w:lang w:val="es-419" w:eastAsia="en-CA"/>
        </w:rPr>
        <w:t>de referencia</w:t>
      </w:r>
      <w:r w:rsidR="00A12E33">
        <w:rPr>
          <w:rFonts w:ascii="Arial" w:hAnsi="Arial" w:cs="Arial"/>
          <w:lang w:val="es-419" w:eastAsia="en-CA"/>
        </w:rPr>
        <w:t>.</w:t>
      </w:r>
    </w:p>
    <w:p w14:paraId="7D439818" w14:textId="0E8C37EC" w:rsidR="00E867FA" w:rsidRPr="00A12E33" w:rsidRDefault="00E867FA">
      <w:pPr>
        <w:numPr>
          <w:ilvl w:val="0"/>
          <w:numId w:val="29"/>
        </w:numPr>
        <w:tabs>
          <w:tab w:val="left" w:pos="567"/>
        </w:tabs>
        <w:jc w:val="both"/>
        <w:rPr>
          <w:rFonts w:ascii="Arial" w:hAnsi="Arial" w:cs="Arial"/>
          <w:lang w:val="es-419" w:eastAsia="en-CA"/>
        </w:rPr>
      </w:pPr>
      <w:r w:rsidRPr="00C31140">
        <w:rPr>
          <w:rFonts w:ascii="Arial" w:hAnsi="Arial" w:cs="Arial"/>
          <w:lang w:val="es-419" w:eastAsia="en-CA"/>
        </w:rPr>
        <w:t xml:space="preserve">Informar a la </w:t>
      </w:r>
      <w:r w:rsidR="00A12E33">
        <w:rPr>
          <w:rFonts w:ascii="Arial" w:hAnsi="Arial" w:cs="Arial"/>
          <w:lang w:val="es-419" w:eastAsia="en-CA"/>
        </w:rPr>
        <w:t>a</w:t>
      </w:r>
      <w:r w:rsidRPr="00C31140">
        <w:rPr>
          <w:rFonts w:ascii="Arial" w:hAnsi="Arial" w:cs="Arial"/>
          <w:lang w:val="es-419" w:eastAsia="en-CA"/>
        </w:rPr>
        <w:t xml:space="preserve">lta </w:t>
      </w:r>
      <w:r w:rsidR="00A12E33">
        <w:rPr>
          <w:rFonts w:ascii="Arial" w:hAnsi="Arial" w:cs="Arial"/>
          <w:lang w:val="es-419" w:eastAsia="en-CA"/>
        </w:rPr>
        <w:t>a</w:t>
      </w:r>
      <w:r w:rsidRPr="00A12E33">
        <w:rPr>
          <w:rFonts w:ascii="Arial" w:hAnsi="Arial" w:cs="Arial"/>
          <w:lang w:val="es-419" w:eastAsia="en-CA"/>
        </w:rPr>
        <w:t xml:space="preserve">dministración </w:t>
      </w:r>
      <w:r w:rsidR="00A12E33">
        <w:rPr>
          <w:rFonts w:ascii="Arial" w:hAnsi="Arial" w:cs="Arial"/>
          <w:lang w:val="es-419" w:eastAsia="en-CA"/>
        </w:rPr>
        <w:t xml:space="preserve"> sobre </w:t>
      </w:r>
      <w:r w:rsidRPr="00A12E33">
        <w:rPr>
          <w:rFonts w:ascii="Arial" w:hAnsi="Arial" w:cs="Arial"/>
          <w:lang w:val="es-419" w:eastAsia="en-CA"/>
        </w:rPr>
        <w:t xml:space="preserve">el desempeño del </w:t>
      </w:r>
      <w:r w:rsidR="00A12E33">
        <w:rPr>
          <w:rFonts w:ascii="Arial" w:hAnsi="Arial" w:cs="Arial"/>
          <w:lang w:val="es-419" w:eastAsia="en-CA"/>
        </w:rPr>
        <w:t>s</w:t>
      </w:r>
      <w:r w:rsidRPr="00A12E33">
        <w:rPr>
          <w:rFonts w:ascii="Arial" w:hAnsi="Arial" w:cs="Arial"/>
          <w:lang w:val="es-419" w:eastAsia="en-CA"/>
        </w:rPr>
        <w:t xml:space="preserve">istema de </w:t>
      </w:r>
      <w:r w:rsidR="00A12E33">
        <w:rPr>
          <w:rFonts w:ascii="Arial" w:hAnsi="Arial" w:cs="Arial"/>
          <w:lang w:val="es-419" w:eastAsia="en-CA"/>
        </w:rPr>
        <w:t>g</w:t>
      </w:r>
      <w:r w:rsidRPr="00A12E33">
        <w:rPr>
          <w:rFonts w:ascii="Arial" w:hAnsi="Arial" w:cs="Arial"/>
          <w:lang w:val="es-419" w:eastAsia="en-CA"/>
        </w:rPr>
        <w:t xml:space="preserve">estión para </w:t>
      </w:r>
      <w:r w:rsidR="00310C25" w:rsidRPr="00A12E33">
        <w:rPr>
          <w:rFonts w:ascii="Arial" w:hAnsi="Arial" w:cs="Arial"/>
          <w:lang w:val="es-419" w:eastAsia="en-CA"/>
        </w:rPr>
        <w:t xml:space="preserve">realizar un </w:t>
      </w:r>
      <w:r w:rsidR="00A12E33">
        <w:rPr>
          <w:rFonts w:ascii="Arial" w:hAnsi="Arial" w:cs="Arial"/>
          <w:lang w:val="es-419" w:eastAsia="en-CA"/>
        </w:rPr>
        <w:t>a</w:t>
      </w:r>
      <w:r w:rsidRPr="00A12E33">
        <w:rPr>
          <w:rFonts w:ascii="Arial" w:hAnsi="Arial" w:cs="Arial"/>
          <w:lang w:val="es-419" w:eastAsia="en-CA"/>
        </w:rPr>
        <w:t xml:space="preserve">nálisis </w:t>
      </w:r>
      <w:r w:rsidR="00A12E33">
        <w:rPr>
          <w:rFonts w:ascii="Arial" w:hAnsi="Arial" w:cs="Arial"/>
          <w:lang w:val="es-419" w:eastAsia="en-CA"/>
        </w:rPr>
        <w:t>c</w:t>
      </w:r>
      <w:r w:rsidRPr="00A12E33">
        <w:rPr>
          <w:rFonts w:ascii="Arial" w:hAnsi="Arial" w:cs="Arial"/>
          <w:lang w:val="es-419" w:eastAsia="en-CA"/>
        </w:rPr>
        <w:t>rítico</w:t>
      </w:r>
      <w:r w:rsidR="00A12E33">
        <w:rPr>
          <w:rFonts w:ascii="Arial" w:hAnsi="Arial" w:cs="Arial"/>
          <w:lang w:val="es-419" w:eastAsia="en-CA"/>
        </w:rPr>
        <w:t xml:space="preserve"> para su</w:t>
      </w:r>
      <w:r w:rsidRPr="00A12E33">
        <w:rPr>
          <w:rFonts w:ascii="Arial" w:hAnsi="Arial" w:cs="Arial"/>
          <w:lang w:val="es-419" w:eastAsia="en-CA"/>
        </w:rPr>
        <w:t xml:space="preserve"> perfeccionamiento.</w:t>
      </w:r>
    </w:p>
    <w:p w14:paraId="252EC66F" w14:textId="1B105F45" w:rsidR="00E867FA" w:rsidRPr="00C31140" w:rsidRDefault="00E867FA" w:rsidP="00E867FA">
      <w:pPr>
        <w:numPr>
          <w:ilvl w:val="0"/>
          <w:numId w:val="29"/>
        </w:numPr>
        <w:tabs>
          <w:tab w:val="left" w:pos="567"/>
        </w:tabs>
        <w:jc w:val="both"/>
        <w:rPr>
          <w:rFonts w:ascii="Arial" w:hAnsi="Arial" w:cs="Arial"/>
          <w:lang w:val="es-419" w:eastAsia="en-CA"/>
        </w:rPr>
      </w:pPr>
      <w:r>
        <w:rPr>
          <w:rFonts w:ascii="Arial" w:hAnsi="Arial" w:cs="Arial"/>
          <w:lang w:val="es-419" w:eastAsia="en-CA"/>
        </w:rPr>
        <w:t xml:space="preserve">Asegurar el mantenimiento y </w:t>
      </w:r>
      <w:r w:rsidR="00A12E33">
        <w:rPr>
          <w:rFonts w:ascii="Arial" w:hAnsi="Arial" w:cs="Arial"/>
          <w:lang w:val="es-419" w:eastAsia="en-CA"/>
        </w:rPr>
        <w:t xml:space="preserve">la </w:t>
      </w:r>
      <w:r>
        <w:rPr>
          <w:rFonts w:ascii="Arial" w:hAnsi="Arial" w:cs="Arial"/>
          <w:lang w:val="es-419" w:eastAsia="en-CA"/>
        </w:rPr>
        <w:t xml:space="preserve">retención de todos los documentos y registros del </w:t>
      </w:r>
      <w:r w:rsidR="00A12E33">
        <w:rPr>
          <w:rFonts w:ascii="Arial" w:hAnsi="Arial" w:cs="Arial"/>
          <w:lang w:val="es-419" w:eastAsia="en-CA"/>
        </w:rPr>
        <w:t>s</w:t>
      </w:r>
      <w:r>
        <w:rPr>
          <w:rFonts w:ascii="Arial" w:hAnsi="Arial" w:cs="Arial"/>
          <w:lang w:val="es-419" w:eastAsia="en-CA"/>
        </w:rPr>
        <w:t xml:space="preserve">istema de </w:t>
      </w:r>
      <w:r w:rsidR="00A12E33">
        <w:rPr>
          <w:rFonts w:ascii="Arial" w:hAnsi="Arial" w:cs="Arial"/>
          <w:lang w:val="es-419" w:eastAsia="en-CA"/>
        </w:rPr>
        <w:t>g</w:t>
      </w:r>
      <w:r>
        <w:rPr>
          <w:rFonts w:ascii="Arial" w:hAnsi="Arial" w:cs="Arial"/>
          <w:lang w:val="es-419" w:eastAsia="en-CA"/>
        </w:rPr>
        <w:t>estión de acuerdo con procedimientos internos de la organización.</w:t>
      </w:r>
    </w:p>
    <w:p w14:paraId="0E7F5197" w14:textId="77777777" w:rsidR="00E867FA" w:rsidRPr="00C31140" w:rsidRDefault="00E867FA" w:rsidP="00E867FA">
      <w:pPr>
        <w:tabs>
          <w:tab w:val="left" w:pos="567"/>
        </w:tabs>
        <w:jc w:val="both"/>
        <w:rPr>
          <w:rFonts w:ascii="Arial" w:hAnsi="Arial" w:cs="Arial"/>
          <w:lang w:val="es-419" w:eastAsia="en-CA"/>
        </w:rPr>
      </w:pPr>
    </w:p>
    <w:p w14:paraId="4569C959" w14:textId="77777777" w:rsidR="00E867FA" w:rsidRPr="003A417C" w:rsidRDefault="00E867FA" w:rsidP="00E867FA">
      <w:pPr>
        <w:tabs>
          <w:tab w:val="left" w:pos="567"/>
        </w:tabs>
        <w:jc w:val="both"/>
        <w:rPr>
          <w:rFonts w:ascii="Arial" w:hAnsi="Arial" w:cs="Arial"/>
          <w:b/>
          <w:bCs/>
          <w:color w:val="000000"/>
          <w:lang w:val="es-419"/>
        </w:rPr>
      </w:pPr>
      <w:r w:rsidRPr="00C31140">
        <w:rPr>
          <w:rFonts w:ascii="Arial" w:hAnsi="Arial" w:cs="Arial"/>
          <w:lang w:val="es-419" w:eastAsia="en-CA"/>
        </w:rPr>
        <w:t xml:space="preserve">En la descripción de </w:t>
      </w:r>
      <w:r w:rsidR="00742870">
        <w:rPr>
          <w:rFonts w:ascii="Arial" w:hAnsi="Arial" w:cs="Arial"/>
          <w:lang w:val="es-419" w:eastAsia="en-CA"/>
        </w:rPr>
        <w:t>puestos</w:t>
      </w:r>
      <w:r w:rsidRPr="00C31140">
        <w:rPr>
          <w:rFonts w:ascii="Arial" w:hAnsi="Arial" w:cs="Arial"/>
          <w:lang w:val="es-419" w:eastAsia="en-CA"/>
        </w:rPr>
        <w:t xml:space="preserve"> y en otros documentos del área de </w:t>
      </w:r>
      <w:r>
        <w:rPr>
          <w:rFonts w:ascii="Arial" w:hAnsi="Arial" w:cs="Arial"/>
          <w:lang w:val="es-419" w:eastAsia="en-CA"/>
        </w:rPr>
        <w:t>Recursos Humanos,</w:t>
      </w:r>
      <w:r w:rsidRPr="00C31140">
        <w:rPr>
          <w:rFonts w:ascii="Arial" w:hAnsi="Arial" w:cs="Arial"/>
          <w:lang w:val="es-419" w:eastAsia="en-CA"/>
        </w:rPr>
        <w:t xml:space="preserve"> </w:t>
      </w:r>
      <w:r>
        <w:rPr>
          <w:rFonts w:ascii="Arial" w:hAnsi="Arial" w:cs="Arial"/>
          <w:lang w:val="es-419" w:eastAsia="en-CA"/>
        </w:rPr>
        <w:t xml:space="preserve">se encuentran descritas </w:t>
      </w:r>
      <w:r w:rsidRPr="00C31140">
        <w:rPr>
          <w:rFonts w:ascii="Arial" w:hAnsi="Arial" w:cs="Arial"/>
          <w:lang w:val="es-419" w:eastAsia="en-CA"/>
        </w:rPr>
        <w:t>las responsabilidades</w:t>
      </w:r>
      <w:r>
        <w:rPr>
          <w:rFonts w:ascii="Arial" w:hAnsi="Arial" w:cs="Arial"/>
          <w:lang w:val="es-419" w:eastAsia="en-CA"/>
        </w:rPr>
        <w:t xml:space="preserve"> y</w:t>
      </w:r>
      <w:r w:rsidRPr="00C31140">
        <w:rPr>
          <w:rFonts w:ascii="Arial" w:hAnsi="Arial" w:cs="Arial"/>
          <w:lang w:val="es-419" w:eastAsia="en-CA"/>
        </w:rPr>
        <w:t xml:space="preserve"> autoridades de cada función para todas las etapas del informe, la medición y la verificación de los requisitos del PPCN.</w:t>
      </w:r>
    </w:p>
    <w:p w14:paraId="065E3DB7" w14:textId="77777777" w:rsidR="00E867FA" w:rsidRDefault="00E867FA" w:rsidP="00E867FA">
      <w:pPr>
        <w:tabs>
          <w:tab w:val="left" w:pos="567"/>
        </w:tabs>
        <w:jc w:val="both"/>
        <w:rPr>
          <w:rFonts w:ascii="Arial" w:hAnsi="Arial" w:cs="Arial"/>
          <w:b/>
          <w:bCs/>
          <w:color w:val="000000"/>
          <w:lang w:val="es-419"/>
        </w:rPr>
      </w:pPr>
    </w:p>
    <w:p w14:paraId="68725BE9" w14:textId="0E5FEAF3" w:rsidR="009F0054" w:rsidRDefault="009F0054" w:rsidP="009F0054">
      <w:pPr>
        <w:tabs>
          <w:tab w:val="left" w:pos="567"/>
        </w:tabs>
        <w:jc w:val="both"/>
        <w:rPr>
          <w:rFonts w:ascii="Arial" w:hAnsi="Arial" w:cs="Arial"/>
          <w:bCs/>
          <w:color w:val="000000"/>
          <w:lang w:val="es-419"/>
        </w:rPr>
      </w:pPr>
      <w:r>
        <w:rPr>
          <w:rFonts w:ascii="Arial" w:hAnsi="Arial" w:cs="Arial"/>
          <w:bCs/>
          <w:color w:val="000000"/>
          <w:lang w:val="es-419"/>
        </w:rPr>
        <w:t>A continuación, se incluye el organigrama de la organización y e</w:t>
      </w:r>
      <w:r w:rsidRPr="004D5898">
        <w:rPr>
          <w:rFonts w:ascii="Arial" w:hAnsi="Arial" w:cs="Arial"/>
          <w:bCs/>
          <w:color w:val="000000"/>
          <w:lang w:val="es-419"/>
        </w:rPr>
        <w:t>n la descripción de puestos</w:t>
      </w:r>
      <w:r w:rsidR="00742870">
        <w:rPr>
          <w:rFonts w:ascii="Arial" w:hAnsi="Arial" w:cs="Arial"/>
          <w:bCs/>
          <w:color w:val="000000"/>
          <w:lang w:val="es-419"/>
        </w:rPr>
        <w:t xml:space="preserve"> </w:t>
      </w:r>
      <w:r w:rsidR="00742870" w:rsidRPr="00742870">
        <w:rPr>
          <w:rFonts w:ascii="Arial" w:hAnsi="Arial" w:cs="Arial"/>
          <w:i/>
          <w:highlight w:val="yellow"/>
          <w:lang w:val="es-419" w:eastAsia="en-CA"/>
        </w:rPr>
        <w:t>[la organiza</w:t>
      </w:r>
      <w:r w:rsidR="00742870">
        <w:rPr>
          <w:rFonts w:ascii="Arial" w:hAnsi="Arial" w:cs="Arial"/>
          <w:i/>
          <w:highlight w:val="yellow"/>
          <w:lang w:val="es-419" w:eastAsia="en-CA"/>
        </w:rPr>
        <w:t>ci</w:t>
      </w:r>
      <w:r w:rsidR="00A12E33">
        <w:rPr>
          <w:rFonts w:ascii="Arial" w:hAnsi="Arial" w:cs="Arial"/>
          <w:i/>
          <w:highlight w:val="yellow"/>
          <w:lang w:val="es-419" w:eastAsia="en-CA"/>
        </w:rPr>
        <w:t>ó</w:t>
      </w:r>
      <w:r w:rsidR="00742870">
        <w:rPr>
          <w:rFonts w:ascii="Arial" w:hAnsi="Arial" w:cs="Arial"/>
          <w:i/>
          <w:highlight w:val="yellow"/>
          <w:lang w:val="es-419" w:eastAsia="en-CA"/>
        </w:rPr>
        <w:t>n debe modificar sus perfil</w:t>
      </w:r>
      <w:r w:rsidR="00742870" w:rsidRPr="00742870">
        <w:rPr>
          <w:rFonts w:ascii="Arial" w:hAnsi="Arial" w:cs="Arial"/>
          <w:i/>
          <w:highlight w:val="yellow"/>
          <w:lang w:val="es-419" w:eastAsia="en-CA"/>
        </w:rPr>
        <w:t xml:space="preserve">es de puesto para definir las responsabilidades de cada puesto respecto al </w:t>
      </w:r>
      <w:r w:rsidR="00A12E33">
        <w:rPr>
          <w:rFonts w:ascii="Arial" w:hAnsi="Arial" w:cs="Arial"/>
          <w:i/>
          <w:highlight w:val="yellow"/>
          <w:lang w:val="es-419" w:eastAsia="en-CA"/>
        </w:rPr>
        <w:t>s</w:t>
      </w:r>
      <w:r w:rsidR="00742870" w:rsidRPr="00742870">
        <w:rPr>
          <w:rFonts w:ascii="Arial" w:hAnsi="Arial" w:cs="Arial"/>
          <w:i/>
          <w:highlight w:val="yellow"/>
          <w:lang w:val="es-419" w:eastAsia="en-CA"/>
        </w:rPr>
        <w:t xml:space="preserve">istema de </w:t>
      </w:r>
      <w:r w:rsidR="00A12E33">
        <w:rPr>
          <w:rFonts w:ascii="Arial" w:hAnsi="Arial" w:cs="Arial"/>
          <w:i/>
          <w:highlight w:val="yellow"/>
          <w:lang w:val="es-419" w:eastAsia="en-CA"/>
        </w:rPr>
        <w:t>g</w:t>
      </w:r>
      <w:r w:rsidR="00742870" w:rsidRPr="00742870">
        <w:rPr>
          <w:rFonts w:ascii="Arial" w:hAnsi="Arial" w:cs="Arial"/>
          <w:i/>
          <w:highlight w:val="yellow"/>
          <w:lang w:val="es-419" w:eastAsia="en-CA"/>
        </w:rPr>
        <w:t xml:space="preserve">estión de </w:t>
      </w:r>
      <w:r w:rsidR="00A12E33">
        <w:rPr>
          <w:rFonts w:ascii="Arial" w:hAnsi="Arial" w:cs="Arial"/>
          <w:i/>
          <w:highlight w:val="yellow"/>
          <w:lang w:val="es-419" w:eastAsia="en-CA"/>
        </w:rPr>
        <w:t>e</w:t>
      </w:r>
      <w:r w:rsidR="000F32B3">
        <w:rPr>
          <w:rFonts w:ascii="Arial" w:hAnsi="Arial" w:cs="Arial"/>
          <w:i/>
          <w:highlight w:val="yellow"/>
          <w:lang w:val="es-419" w:eastAsia="en-CA"/>
        </w:rPr>
        <w:t>mis</w:t>
      </w:r>
      <w:r w:rsidR="00A12E33">
        <w:rPr>
          <w:rFonts w:ascii="Arial" w:hAnsi="Arial" w:cs="Arial"/>
          <w:i/>
          <w:highlight w:val="yellow"/>
          <w:lang w:val="es-419" w:eastAsia="en-CA"/>
        </w:rPr>
        <w:t>i</w:t>
      </w:r>
      <w:r w:rsidR="000F32B3">
        <w:rPr>
          <w:rFonts w:ascii="Arial" w:hAnsi="Arial" w:cs="Arial"/>
          <w:i/>
          <w:highlight w:val="yellow"/>
          <w:lang w:val="es-419" w:eastAsia="en-CA"/>
        </w:rPr>
        <w:t>ones</w:t>
      </w:r>
      <w:r w:rsidR="00742870" w:rsidRPr="00742870">
        <w:rPr>
          <w:rFonts w:ascii="Arial" w:hAnsi="Arial" w:cs="Arial"/>
          <w:i/>
          <w:highlight w:val="yellow"/>
          <w:lang w:val="es-419" w:eastAsia="en-CA"/>
        </w:rPr>
        <w:t>]</w:t>
      </w:r>
      <w:r w:rsidR="00742870">
        <w:rPr>
          <w:rFonts w:ascii="Arial" w:hAnsi="Arial" w:cs="Arial"/>
          <w:i/>
          <w:lang w:val="es-419" w:eastAsia="en-CA"/>
        </w:rPr>
        <w:t xml:space="preserve"> </w:t>
      </w:r>
      <w:r w:rsidRPr="004D5898">
        <w:rPr>
          <w:rFonts w:ascii="Arial" w:hAnsi="Arial" w:cs="Arial"/>
          <w:bCs/>
          <w:color w:val="000000"/>
          <w:lang w:val="es-419"/>
        </w:rPr>
        <w:t>se define claramente</w:t>
      </w:r>
      <w:r>
        <w:rPr>
          <w:rFonts w:ascii="Arial" w:hAnsi="Arial" w:cs="Arial"/>
          <w:bCs/>
          <w:color w:val="000000"/>
          <w:lang w:val="es-419"/>
        </w:rPr>
        <w:t xml:space="preserve"> la competencia de cada persona involucrada en el </w:t>
      </w:r>
      <w:r w:rsidR="00A12E33">
        <w:rPr>
          <w:rFonts w:ascii="Arial" w:hAnsi="Arial" w:cs="Arial"/>
          <w:bCs/>
          <w:color w:val="000000"/>
          <w:lang w:val="es-419"/>
        </w:rPr>
        <w:t>s</w:t>
      </w:r>
      <w:r>
        <w:rPr>
          <w:rFonts w:ascii="Arial" w:hAnsi="Arial" w:cs="Arial"/>
          <w:bCs/>
          <w:color w:val="000000"/>
          <w:lang w:val="es-419"/>
        </w:rPr>
        <w:t xml:space="preserve">istema de </w:t>
      </w:r>
      <w:r w:rsidR="00A12E33">
        <w:rPr>
          <w:rFonts w:ascii="Arial" w:hAnsi="Arial" w:cs="Arial"/>
          <w:bCs/>
          <w:color w:val="000000"/>
          <w:lang w:val="es-419"/>
        </w:rPr>
        <w:t>g</w:t>
      </w:r>
      <w:r>
        <w:rPr>
          <w:rFonts w:ascii="Arial" w:hAnsi="Arial" w:cs="Arial"/>
          <w:bCs/>
          <w:color w:val="000000"/>
          <w:lang w:val="es-419"/>
        </w:rPr>
        <w:t xml:space="preserve">estión de </w:t>
      </w:r>
      <w:r w:rsidR="00A12E33">
        <w:rPr>
          <w:rFonts w:ascii="Arial" w:hAnsi="Arial" w:cs="Arial"/>
          <w:bCs/>
          <w:color w:val="000000"/>
          <w:lang w:val="es-419"/>
        </w:rPr>
        <w:t>e</w:t>
      </w:r>
      <w:r>
        <w:rPr>
          <w:rFonts w:ascii="Arial" w:hAnsi="Arial" w:cs="Arial"/>
          <w:bCs/>
          <w:color w:val="000000"/>
          <w:lang w:val="es-419"/>
        </w:rPr>
        <w:t>misiones, así como su responsabilidad y autoridad.</w:t>
      </w:r>
    </w:p>
    <w:p w14:paraId="063CEFF6" w14:textId="77777777" w:rsidR="00742870" w:rsidRDefault="00742870" w:rsidP="009F0054">
      <w:pPr>
        <w:tabs>
          <w:tab w:val="left" w:pos="567"/>
        </w:tabs>
        <w:jc w:val="both"/>
        <w:rPr>
          <w:rFonts w:ascii="Arial" w:hAnsi="Arial" w:cs="Arial"/>
          <w:bCs/>
          <w:color w:val="000000"/>
          <w:lang w:val="es-419"/>
        </w:rPr>
      </w:pPr>
    </w:p>
    <w:p w14:paraId="6ACE5C93" w14:textId="77777777" w:rsidR="009F0054" w:rsidRDefault="009F0054" w:rsidP="009F0054">
      <w:pPr>
        <w:tabs>
          <w:tab w:val="left" w:pos="567"/>
        </w:tabs>
        <w:jc w:val="both"/>
        <w:rPr>
          <w:rFonts w:ascii="Arial" w:hAnsi="Arial" w:cs="Arial"/>
          <w:bCs/>
          <w:color w:val="000000"/>
          <w:lang w:val="es-419"/>
        </w:rPr>
      </w:pPr>
    </w:p>
    <w:p w14:paraId="09C253B0" w14:textId="10C52EE4" w:rsidR="009F0054" w:rsidRDefault="00742870" w:rsidP="009F0054">
      <w:pPr>
        <w:tabs>
          <w:tab w:val="left" w:pos="567"/>
        </w:tabs>
        <w:jc w:val="center"/>
        <w:rPr>
          <w:rFonts w:ascii="Arial" w:hAnsi="Arial" w:cs="Arial"/>
          <w:bCs/>
          <w:color w:val="000000"/>
          <w:lang w:val="es-419"/>
        </w:rPr>
      </w:pPr>
      <w:r w:rsidRPr="00742870">
        <w:rPr>
          <w:rFonts w:ascii="Arial" w:hAnsi="Arial" w:cs="Arial"/>
          <w:i/>
          <w:highlight w:val="yellow"/>
          <w:lang w:val="es-419" w:eastAsia="en-CA"/>
        </w:rPr>
        <w:t>[</w:t>
      </w:r>
      <w:r w:rsidRPr="00742870">
        <w:rPr>
          <w:rFonts w:ascii="Arial" w:hAnsi="Arial" w:cs="Arial"/>
          <w:bCs/>
          <w:color w:val="000000"/>
          <w:highlight w:val="yellow"/>
          <w:lang w:val="es-419"/>
        </w:rPr>
        <w:t>Adjuntar organigrama de la o</w:t>
      </w:r>
      <w:r w:rsidR="009F0054" w:rsidRPr="00742870">
        <w:rPr>
          <w:rFonts w:ascii="Arial" w:hAnsi="Arial" w:cs="Arial"/>
          <w:bCs/>
          <w:color w:val="000000"/>
          <w:highlight w:val="yellow"/>
          <w:lang w:val="es-419"/>
        </w:rPr>
        <w:t>rganización</w:t>
      </w:r>
      <w:r w:rsidRPr="00742870">
        <w:rPr>
          <w:rFonts w:ascii="Arial" w:hAnsi="Arial" w:cs="Arial"/>
          <w:i/>
          <w:highlight w:val="yellow"/>
          <w:lang w:val="es-419" w:eastAsia="en-CA"/>
        </w:rPr>
        <w:t>]</w:t>
      </w:r>
    </w:p>
    <w:p w14:paraId="7F114A25" w14:textId="77777777" w:rsidR="00E867FA" w:rsidRDefault="00E867FA" w:rsidP="00E867FA">
      <w:pPr>
        <w:autoSpaceDE w:val="0"/>
        <w:autoSpaceDN w:val="0"/>
        <w:adjustRightInd w:val="0"/>
        <w:rPr>
          <w:rFonts w:ascii="Arial" w:hAnsi="Arial" w:cs="Arial"/>
          <w:b/>
          <w:bCs/>
          <w:lang w:val="es-419" w:eastAsia="en-CA"/>
        </w:rPr>
      </w:pPr>
    </w:p>
    <w:p w14:paraId="55566B05" w14:textId="77777777" w:rsidR="00E867FA" w:rsidRDefault="00E867FA" w:rsidP="00E867FA">
      <w:pPr>
        <w:autoSpaceDE w:val="0"/>
        <w:autoSpaceDN w:val="0"/>
        <w:adjustRightInd w:val="0"/>
        <w:rPr>
          <w:rFonts w:ascii="Arial" w:hAnsi="Arial" w:cs="Arial"/>
          <w:b/>
          <w:bCs/>
          <w:lang w:val="es-419" w:eastAsia="en-CA"/>
        </w:rPr>
      </w:pPr>
    </w:p>
    <w:p w14:paraId="6F548923" w14:textId="4C96B2AD" w:rsidR="009F0054" w:rsidRDefault="00BF574D" w:rsidP="009F0054">
      <w:pPr>
        <w:tabs>
          <w:tab w:val="left" w:pos="567"/>
        </w:tabs>
        <w:jc w:val="both"/>
        <w:rPr>
          <w:rFonts w:ascii="Arial" w:hAnsi="Arial" w:cs="Arial"/>
          <w:lang w:val="es-419" w:eastAsia="en-CA"/>
        </w:rPr>
      </w:pPr>
      <w:r w:rsidRPr="00BF574D">
        <w:rPr>
          <w:rFonts w:ascii="Arial" w:hAnsi="Arial" w:cs="Arial"/>
          <w:i/>
          <w:color w:val="000000"/>
          <w:highlight w:val="yellow"/>
          <w:lang w:val="es-419"/>
        </w:rPr>
        <w:t>[colocar el nombre de la organización</w:t>
      </w:r>
      <w:r w:rsidR="00742870" w:rsidRPr="00742870">
        <w:rPr>
          <w:rFonts w:ascii="Arial" w:hAnsi="Arial" w:cs="Arial"/>
          <w:i/>
          <w:highlight w:val="yellow"/>
          <w:lang w:val="es-419" w:eastAsia="en-CA"/>
        </w:rPr>
        <w:t>]</w:t>
      </w:r>
      <w:r w:rsidR="00E72031">
        <w:rPr>
          <w:rFonts w:ascii="Arial" w:hAnsi="Arial" w:cs="Arial"/>
          <w:lang w:val="es-419" w:eastAsia="en-CA"/>
        </w:rPr>
        <w:t xml:space="preserve"> </w:t>
      </w:r>
      <w:r w:rsidR="00E72031" w:rsidRPr="00F450AC">
        <w:rPr>
          <w:rFonts w:ascii="Arial" w:hAnsi="Arial" w:cs="Arial"/>
          <w:lang w:val="es-419" w:eastAsia="en-CA"/>
        </w:rPr>
        <w:t>establece</w:t>
      </w:r>
      <w:r w:rsidR="009F0054" w:rsidRPr="00F450AC">
        <w:rPr>
          <w:rFonts w:ascii="Arial" w:hAnsi="Arial" w:cs="Arial"/>
          <w:lang w:val="es-419" w:eastAsia="en-CA"/>
        </w:rPr>
        <w:t xml:space="preserve"> y mantiene procedimientos para identificar las necesidades de </w:t>
      </w:r>
      <w:r w:rsidR="009F0054">
        <w:rPr>
          <w:rFonts w:ascii="Arial" w:hAnsi="Arial" w:cs="Arial"/>
          <w:lang w:val="es-419" w:eastAsia="en-CA"/>
        </w:rPr>
        <w:t>capacitación</w:t>
      </w:r>
      <w:r w:rsidR="009F0054" w:rsidRPr="00F450AC">
        <w:rPr>
          <w:rFonts w:ascii="Arial" w:hAnsi="Arial" w:cs="Arial"/>
          <w:lang w:val="es-419" w:eastAsia="en-CA"/>
        </w:rPr>
        <w:t xml:space="preserve"> y proveer el entrenamiento para todos los empleados involucrados en la elaboración del inventario corporativo y </w:t>
      </w:r>
      <w:r w:rsidR="00A12E33">
        <w:rPr>
          <w:rFonts w:ascii="Arial" w:hAnsi="Arial" w:cs="Arial"/>
          <w:lang w:val="es-419" w:eastAsia="en-CA"/>
        </w:rPr>
        <w:t xml:space="preserve">en </w:t>
      </w:r>
      <w:r w:rsidR="009F0054" w:rsidRPr="00F450AC">
        <w:rPr>
          <w:rFonts w:ascii="Arial" w:hAnsi="Arial" w:cs="Arial"/>
          <w:lang w:val="es-419" w:eastAsia="en-CA"/>
        </w:rPr>
        <w:t xml:space="preserve">todas las etapas relacionadas con la gestión de emisiones de GEI. Este entrenamiento garantiza que los </w:t>
      </w:r>
      <w:r w:rsidR="00742870">
        <w:rPr>
          <w:rFonts w:ascii="Arial" w:hAnsi="Arial" w:cs="Arial"/>
          <w:lang w:val="es-419" w:eastAsia="en-CA"/>
        </w:rPr>
        <w:t>colaboradores</w:t>
      </w:r>
      <w:r w:rsidR="009F0054" w:rsidRPr="00F450AC">
        <w:rPr>
          <w:rFonts w:ascii="Arial" w:hAnsi="Arial" w:cs="Arial"/>
          <w:lang w:val="es-419" w:eastAsia="en-CA"/>
        </w:rPr>
        <w:t xml:space="preserve">, en cada nivel o función pertinente, son competentes </w:t>
      </w:r>
      <w:r w:rsidR="00A12E33">
        <w:rPr>
          <w:rFonts w:ascii="Arial" w:hAnsi="Arial" w:cs="Arial"/>
          <w:lang w:val="es-419" w:eastAsia="en-CA"/>
        </w:rPr>
        <w:t>con</w:t>
      </w:r>
      <w:r w:rsidR="009F0054" w:rsidRPr="00F450AC">
        <w:rPr>
          <w:rFonts w:ascii="Arial" w:hAnsi="Arial" w:cs="Arial"/>
          <w:lang w:val="es-419" w:eastAsia="en-CA"/>
        </w:rPr>
        <w:t xml:space="preserve"> base </w:t>
      </w:r>
      <w:r w:rsidR="000F32B3">
        <w:rPr>
          <w:rFonts w:ascii="Arial" w:hAnsi="Arial" w:cs="Arial"/>
          <w:lang w:val="es-419" w:eastAsia="en-CA"/>
        </w:rPr>
        <w:t>en los conocimientos y habilidades apropiado</w:t>
      </w:r>
      <w:r w:rsidR="009F0054" w:rsidRPr="00F450AC">
        <w:rPr>
          <w:rFonts w:ascii="Arial" w:hAnsi="Arial" w:cs="Arial"/>
          <w:lang w:val="es-419" w:eastAsia="en-CA"/>
        </w:rPr>
        <w:t>s y son conscientes de</w:t>
      </w:r>
      <w:r w:rsidR="009F0054" w:rsidRPr="009F0054">
        <w:rPr>
          <w:rFonts w:ascii="Arial" w:hAnsi="Arial" w:cs="Arial"/>
          <w:lang w:val="es-419" w:eastAsia="en-CA"/>
        </w:rPr>
        <w:t xml:space="preserve"> </w:t>
      </w:r>
      <w:r w:rsidR="009F0054" w:rsidRPr="00F450AC">
        <w:rPr>
          <w:rFonts w:ascii="Arial" w:hAnsi="Arial" w:cs="Arial"/>
          <w:lang w:val="es-419" w:eastAsia="en-CA"/>
        </w:rPr>
        <w:t xml:space="preserve">sus funciones y responsabilidades en alcanzar la conformidad con el PPCN, los procedimientos y los requisitos del </w:t>
      </w:r>
      <w:r w:rsidR="00A12E33">
        <w:rPr>
          <w:rFonts w:ascii="Arial" w:hAnsi="Arial" w:cs="Arial"/>
          <w:lang w:val="es-419" w:eastAsia="en-CA"/>
        </w:rPr>
        <w:t>s</w:t>
      </w:r>
      <w:r w:rsidR="009F0054" w:rsidRPr="00F450AC">
        <w:rPr>
          <w:rFonts w:ascii="Arial" w:hAnsi="Arial" w:cs="Arial"/>
          <w:lang w:val="es-419" w:eastAsia="en-CA"/>
        </w:rPr>
        <w:t xml:space="preserve">istema </w:t>
      </w:r>
      <w:r w:rsidR="00A12E33">
        <w:rPr>
          <w:rFonts w:ascii="Arial" w:hAnsi="Arial" w:cs="Arial"/>
          <w:lang w:val="es-419" w:eastAsia="en-CA"/>
        </w:rPr>
        <w:t>g</w:t>
      </w:r>
      <w:r w:rsidR="009F0054" w:rsidRPr="00F450AC">
        <w:rPr>
          <w:rFonts w:ascii="Arial" w:hAnsi="Arial" w:cs="Arial"/>
          <w:lang w:val="es-419" w:eastAsia="en-CA"/>
        </w:rPr>
        <w:t>estión de emisiones.</w:t>
      </w:r>
    </w:p>
    <w:p w14:paraId="191DFA41" w14:textId="77777777" w:rsidR="009F0054" w:rsidRDefault="009F0054" w:rsidP="00E867FA">
      <w:pPr>
        <w:autoSpaceDE w:val="0"/>
        <w:autoSpaceDN w:val="0"/>
        <w:adjustRightInd w:val="0"/>
        <w:rPr>
          <w:rFonts w:ascii="Arial" w:hAnsi="Arial" w:cs="Arial"/>
          <w:b/>
          <w:bCs/>
          <w:lang w:val="es-419" w:eastAsia="en-CA"/>
        </w:rPr>
      </w:pPr>
    </w:p>
    <w:p w14:paraId="2E1650E1" w14:textId="77777777" w:rsidR="009F0054" w:rsidRDefault="009F0054" w:rsidP="00E867FA">
      <w:pPr>
        <w:autoSpaceDE w:val="0"/>
        <w:autoSpaceDN w:val="0"/>
        <w:adjustRightInd w:val="0"/>
        <w:rPr>
          <w:rFonts w:ascii="Arial" w:hAnsi="Arial" w:cs="Arial"/>
          <w:b/>
          <w:bCs/>
          <w:lang w:val="es-419" w:eastAsia="en-CA"/>
        </w:rPr>
      </w:pPr>
    </w:p>
    <w:p w14:paraId="2929833C" w14:textId="4C5162C0" w:rsidR="00E867FA" w:rsidRPr="00867A86" w:rsidRDefault="00CF2202" w:rsidP="00E867FA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lang w:val="es-419" w:eastAsia="en-CA"/>
        </w:rPr>
      </w:pPr>
      <w:r w:rsidRPr="00867A86">
        <w:rPr>
          <w:rFonts w:ascii="Arial" w:hAnsi="Arial" w:cs="Arial"/>
          <w:b/>
          <w:bCs/>
          <w:color w:val="00B050"/>
          <w:lang w:val="es-419" w:eastAsia="en-CA"/>
        </w:rPr>
        <w:t>4.</w:t>
      </w:r>
      <w:r w:rsidR="00E867FA" w:rsidRPr="00867A86">
        <w:rPr>
          <w:rFonts w:ascii="Arial" w:hAnsi="Arial" w:cs="Arial"/>
          <w:b/>
          <w:bCs/>
          <w:color w:val="00B050"/>
          <w:lang w:val="es-419" w:eastAsia="en-CA"/>
        </w:rPr>
        <w:t>2.</w:t>
      </w:r>
      <w:r w:rsidRPr="00867A86">
        <w:rPr>
          <w:rFonts w:ascii="Arial" w:hAnsi="Arial" w:cs="Arial"/>
          <w:b/>
          <w:bCs/>
          <w:color w:val="00B050"/>
          <w:lang w:val="es-419" w:eastAsia="en-CA"/>
        </w:rPr>
        <w:t>2</w:t>
      </w:r>
      <w:r w:rsidR="00E867FA" w:rsidRPr="00867A86">
        <w:rPr>
          <w:rFonts w:ascii="Arial" w:hAnsi="Arial" w:cs="Arial"/>
          <w:b/>
          <w:bCs/>
          <w:color w:val="00B050"/>
          <w:lang w:val="es-419" w:eastAsia="en-CA"/>
        </w:rPr>
        <w:t xml:space="preserve">     </w:t>
      </w:r>
      <w:r w:rsidR="009F0054" w:rsidRPr="00867A86">
        <w:rPr>
          <w:rFonts w:ascii="Arial" w:hAnsi="Arial" w:cs="Arial"/>
          <w:b/>
          <w:bCs/>
          <w:color w:val="00B050"/>
          <w:lang w:val="es-419" w:eastAsia="en-CA"/>
        </w:rPr>
        <w:t xml:space="preserve">Sistema de </w:t>
      </w:r>
      <w:r w:rsidR="00A12E33" w:rsidRPr="00867A86">
        <w:rPr>
          <w:rFonts w:ascii="Arial" w:hAnsi="Arial" w:cs="Arial"/>
          <w:b/>
          <w:bCs/>
          <w:color w:val="00B050"/>
          <w:lang w:val="es-419" w:eastAsia="en-CA"/>
        </w:rPr>
        <w:t>g</w:t>
      </w:r>
      <w:r w:rsidR="009F0054" w:rsidRPr="00867A86">
        <w:rPr>
          <w:rFonts w:ascii="Arial" w:hAnsi="Arial" w:cs="Arial"/>
          <w:b/>
          <w:bCs/>
          <w:color w:val="00B050"/>
          <w:lang w:val="es-419" w:eastAsia="en-CA"/>
        </w:rPr>
        <w:t xml:space="preserve">estión de la </w:t>
      </w:r>
      <w:r w:rsidR="009F5BB9" w:rsidRPr="00867A86">
        <w:rPr>
          <w:rFonts w:ascii="Arial" w:hAnsi="Arial" w:cs="Arial"/>
          <w:b/>
          <w:bCs/>
          <w:color w:val="00B050"/>
          <w:lang w:val="es-419" w:eastAsia="en-CA"/>
        </w:rPr>
        <w:t>información</w:t>
      </w:r>
    </w:p>
    <w:p w14:paraId="389C50D1" w14:textId="77777777" w:rsidR="000F32B3" w:rsidRDefault="000F32B3" w:rsidP="00E867FA">
      <w:pPr>
        <w:autoSpaceDE w:val="0"/>
        <w:autoSpaceDN w:val="0"/>
        <w:adjustRightInd w:val="0"/>
        <w:rPr>
          <w:rFonts w:ascii="Arial" w:hAnsi="Arial" w:cs="Arial"/>
          <w:b/>
          <w:bCs/>
          <w:lang w:val="es-419" w:eastAsia="en-CA"/>
        </w:rPr>
      </w:pPr>
    </w:p>
    <w:p w14:paraId="5FD5285B" w14:textId="6DA3A636" w:rsidR="009F0054" w:rsidRPr="004E7DDC" w:rsidRDefault="009F0054" w:rsidP="00E867FA">
      <w:pPr>
        <w:autoSpaceDE w:val="0"/>
        <w:autoSpaceDN w:val="0"/>
        <w:adjustRightInd w:val="0"/>
        <w:rPr>
          <w:rFonts w:ascii="Arial" w:hAnsi="Arial" w:cs="Arial"/>
          <w:bCs/>
          <w:lang w:val="es-419" w:eastAsia="en-CA"/>
        </w:rPr>
      </w:pPr>
      <w:r w:rsidRPr="004E7DDC">
        <w:rPr>
          <w:rFonts w:ascii="Arial" w:hAnsi="Arial" w:cs="Arial"/>
          <w:bCs/>
          <w:lang w:val="es-419" w:eastAsia="en-CA"/>
        </w:rPr>
        <w:t xml:space="preserve">Con la finalidad de </w:t>
      </w:r>
      <w:r>
        <w:rPr>
          <w:rFonts w:ascii="Arial" w:hAnsi="Arial" w:cs="Arial"/>
          <w:bCs/>
          <w:lang w:val="es-419" w:eastAsia="en-CA"/>
        </w:rPr>
        <w:t>asegurar la calidad del inventario de emisiones</w:t>
      </w:r>
      <w:r w:rsidR="00A12E33">
        <w:rPr>
          <w:rFonts w:ascii="Arial" w:hAnsi="Arial" w:cs="Arial"/>
          <w:bCs/>
          <w:lang w:val="es-419" w:eastAsia="en-CA"/>
        </w:rPr>
        <w:t>,</w:t>
      </w:r>
      <w:r>
        <w:rPr>
          <w:rFonts w:ascii="Arial" w:hAnsi="Arial" w:cs="Arial"/>
          <w:bCs/>
          <w:lang w:val="es-419" w:eastAsia="en-CA"/>
        </w:rPr>
        <w:t xml:space="preserve"> la organización </w:t>
      </w:r>
      <w:r w:rsidR="00BF574D" w:rsidRPr="00BF574D">
        <w:rPr>
          <w:rFonts w:ascii="Arial" w:hAnsi="Arial" w:cs="Arial"/>
          <w:i/>
          <w:color w:val="000000"/>
          <w:highlight w:val="yellow"/>
          <w:lang w:val="es-419"/>
        </w:rPr>
        <w:t>[colocar el nombre de la organización]</w:t>
      </w:r>
      <w:r w:rsidR="000F32B3">
        <w:rPr>
          <w:rFonts w:ascii="Arial" w:hAnsi="Arial" w:cs="Arial"/>
          <w:bCs/>
          <w:highlight w:val="yellow"/>
          <w:lang w:val="es-419" w:eastAsia="en-CA"/>
        </w:rPr>
        <w:t xml:space="preserve"> </w:t>
      </w:r>
      <w:r w:rsidRPr="004E7DDC">
        <w:rPr>
          <w:rFonts w:ascii="Arial" w:hAnsi="Arial" w:cs="Arial"/>
          <w:bCs/>
          <w:lang w:val="es-419" w:eastAsia="en-CA"/>
        </w:rPr>
        <w:t xml:space="preserve">ha establecido, implementado y mantiene un sistema de gestión de la </w:t>
      </w:r>
      <w:r w:rsidR="009F5BB9">
        <w:rPr>
          <w:rFonts w:ascii="Arial" w:hAnsi="Arial" w:cs="Arial"/>
          <w:bCs/>
          <w:lang w:val="es-419" w:eastAsia="en-CA"/>
        </w:rPr>
        <w:t xml:space="preserve">información </w:t>
      </w:r>
      <w:r w:rsidRPr="004E7DDC">
        <w:rPr>
          <w:rFonts w:ascii="Arial" w:hAnsi="Arial" w:cs="Arial"/>
          <w:bCs/>
          <w:lang w:val="es-419" w:eastAsia="en-CA"/>
        </w:rPr>
        <w:t>capaz de demostrar la trazabilidad, rastreabilidad y fiabilidad de los datos y su</w:t>
      </w:r>
      <w:r w:rsidR="00134CB6" w:rsidRPr="004E7DDC">
        <w:rPr>
          <w:rFonts w:ascii="Arial" w:hAnsi="Arial" w:cs="Arial"/>
          <w:bCs/>
          <w:lang w:val="es-419" w:eastAsia="en-CA"/>
        </w:rPr>
        <w:t xml:space="preserve"> proceso de transformación hasta llegar a su inclusión en el inventario</w:t>
      </w:r>
      <w:r w:rsidR="00134CB6">
        <w:rPr>
          <w:rFonts w:ascii="Arial" w:hAnsi="Arial" w:cs="Arial"/>
          <w:bCs/>
          <w:lang w:val="es-419" w:eastAsia="en-CA"/>
        </w:rPr>
        <w:t xml:space="preserve"> y</w:t>
      </w:r>
      <w:r w:rsidR="00A12E33">
        <w:rPr>
          <w:rFonts w:ascii="Arial" w:hAnsi="Arial" w:cs="Arial"/>
          <w:bCs/>
          <w:lang w:val="es-419" w:eastAsia="en-CA"/>
        </w:rPr>
        <w:t>,</w:t>
      </w:r>
      <w:r w:rsidR="00134CB6">
        <w:rPr>
          <w:rFonts w:ascii="Arial" w:hAnsi="Arial" w:cs="Arial"/>
          <w:bCs/>
          <w:lang w:val="es-419" w:eastAsia="en-CA"/>
        </w:rPr>
        <w:t xml:space="preserve"> con ellos</w:t>
      </w:r>
      <w:r w:rsidR="00A12E33">
        <w:rPr>
          <w:rFonts w:ascii="Arial" w:hAnsi="Arial" w:cs="Arial"/>
          <w:bCs/>
          <w:lang w:val="es-419" w:eastAsia="en-CA"/>
        </w:rPr>
        <w:t>,</w:t>
      </w:r>
      <w:r w:rsidR="00134CB6">
        <w:rPr>
          <w:rFonts w:ascii="Arial" w:hAnsi="Arial" w:cs="Arial"/>
          <w:bCs/>
          <w:lang w:val="es-419" w:eastAsia="en-CA"/>
        </w:rPr>
        <w:t xml:space="preserve"> demostrar el cumplimiento de nuestros principios.</w:t>
      </w:r>
    </w:p>
    <w:p w14:paraId="0F7A2160" w14:textId="77777777" w:rsidR="00134CB6" w:rsidRDefault="00134CB6" w:rsidP="00E867FA">
      <w:pPr>
        <w:autoSpaceDE w:val="0"/>
        <w:autoSpaceDN w:val="0"/>
        <w:adjustRightInd w:val="0"/>
        <w:rPr>
          <w:rFonts w:ascii="Arial" w:hAnsi="Arial" w:cs="Arial"/>
          <w:bCs/>
          <w:lang w:val="es-419" w:eastAsia="en-CA"/>
        </w:rPr>
      </w:pPr>
    </w:p>
    <w:p w14:paraId="5B5F0C15" w14:textId="77777777" w:rsidR="00134CB6" w:rsidRPr="004E7DDC" w:rsidRDefault="00134CB6" w:rsidP="00E867FA">
      <w:pPr>
        <w:autoSpaceDE w:val="0"/>
        <w:autoSpaceDN w:val="0"/>
        <w:adjustRightInd w:val="0"/>
        <w:rPr>
          <w:rFonts w:ascii="Arial" w:hAnsi="Arial" w:cs="Arial"/>
          <w:bCs/>
          <w:lang w:val="es-419" w:eastAsia="en-CA"/>
        </w:rPr>
      </w:pPr>
      <w:r>
        <w:rPr>
          <w:rFonts w:ascii="Arial" w:hAnsi="Arial" w:cs="Arial"/>
          <w:bCs/>
          <w:lang w:val="es-419" w:eastAsia="en-CA"/>
        </w:rPr>
        <w:t xml:space="preserve">La organización </w:t>
      </w:r>
      <w:r w:rsidR="00BF574D" w:rsidRPr="00BF574D">
        <w:rPr>
          <w:rFonts w:ascii="Arial" w:hAnsi="Arial" w:cs="Arial"/>
          <w:i/>
          <w:color w:val="000000"/>
          <w:highlight w:val="yellow"/>
          <w:lang w:val="es-419"/>
        </w:rPr>
        <w:t>[colocar el nombre de la organización]</w:t>
      </w:r>
      <w:r>
        <w:rPr>
          <w:rFonts w:ascii="Arial" w:hAnsi="Arial" w:cs="Arial"/>
          <w:bCs/>
          <w:lang w:val="es-419" w:eastAsia="en-CA"/>
        </w:rPr>
        <w:t xml:space="preserve"> por tanto debe seguir los siguientes procedimientos</w:t>
      </w:r>
      <w:r w:rsidR="000F32B3">
        <w:rPr>
          <w:rFonts w:ascii="Arial" w:hAnsi="Arial" w:cs="Arial"/>
          <w:bCs/>
          <w:lang w:val="es-419" w:eastAsia="en-CA"/>
        </w:rPr>
        <w:t>:</w:t>
      </w:r>
    </w:p>
    <w:p w14:paraId="685F61E9" w14:textId="77777777" w:rsidR="00E867FA" w:rsidRDefault="00E867FA" w:rsidP="00E867FA">
      <w:pPr>
        <w:autoSpaceDE w:val="0"/>
        <w:autoSpaceDN w:val="0"/>
        <w:adjustRightInd w:val="0"/>
        <w:rPr>
          <w:rFonts w:ascii="Arial" w:hAnsi="Arial" w:cs="Arial"/>
          <w:lang w:val="es-419" w:eastAsia="en-CA"/>
        </w:rPr>
      </w:pPr>
    </w:p>
    <w:p w14:paraId="2E3C1125" w14:textId="2F6BA953" w:rsidR="00134CB6" w:rsidRPr="00867A86" w:rsidRDefault="00CF2202" w:rsidP="00134CB6">
      <w:pPr>
        <w:jc w:val="both"/>
        <w:rPr>
          <w:rFonts w:ascii="Arial" w:hAnsi="Arial" w:cs="Arial"/>
          <w:b/>
          <w:color w:val="00B050"/>
          <w:lang w:val="es-419"/>
        </w:rPr>
      </w:pPr>
      <w:r w:rsidRPr="00867A86">
        <w:rPr>
          <w:rFonts w:ascii="Arial" w:hAnsi="Arial" w:cs="Arial"/>
          <w:b/>
          <w:color w:val="00B050"/>
          <w:lang w:val="es-419"/>
        </w:rPr>
        <w:t>4.2.</w:t>
      </w:r>
      <w:r w:rsidR="0046137E" w:rsidRPr="00867A86">
        <w:rPr>
          <w:rFonts w:ascii="Arial" w:hAnsi="Arial" w:cs="Arial"/>
          <w:b/>
          <w:color w:val="00B050"/>
          <w:lang w:val="es-419"/>
        </w:rPr>
        <w:t>2.1</w:t>
      </w:r>
      <w:r w:rsidR="00D02387" w:rsidRPr="00867A86">
        <w:rPr>
          <w:rFonts w:ascii="Arial" w:hAnsi="Arial" w:cs="Arial"/>
          <w:b/>
          <w:color w:val="00B050"/>
          <w:lang w:val="es-419"/>
        </w:rPr>
        <w:t xml:space="preserve">  </w:t>
      </w:r>
      <w:r w:rsidRPr="00867A86">
        <w:rPr>
          <w:rFonts w:ascii="Arial" w:hAnsi="Arial" w:cs="Arial"/>
          <w:b/>
          <w:color w:val="00B050"/>
          <w:lang w:val="es-419"/>
        </w:rPr>
        <w:t xml:space="preserve"> </w:t>
      </w:r>
      <w:r w:rsidR="00134CB6" w:rsidRPr="00867A86">
        <w:rPr>
          <w:rFonts w:ascii="Arial" w:hAnsi="Arial" w:cs="Arial"/>
          <w:b/>
          <w:color w:val="00B050"/>
          <w:lang w:val="es-419"/>
        </w:rPr>
        <w:t xml:space="preserve">Procedimiento de </w:t>
      </w:r>
      <w:r w:rsidR="00A12E33" w:rsidRPr="00867A86">
        <w:rPr>
          <w:rFonts w:ascii="Arial" w:hAnsi="Arial" w:cs="Arial"/>
          <w:b/>
          <w:color w:val="00B050"/>
          <w:lang w:val="es-419"/>
        </w:rPr>
        <w:t>c</w:t>
      </w:r>
      <w:r w:rsidR="00134CB6" w:rsidRPr="00867A86">
        <w:rPr>
          <w:rFonts w:ascii="Arial" w:hAnsi="Arial" w:cs="Arial"/>
          <w:b/>
          <w:color w:val="00B050"/>
          <w:lang w:val="es-419"/>
        </w:rPr>
        <w:t xml:space="preserve">ontrol de </w:t>
      </w:r>
      <w:r w:rsidR="00A12E33" w:rsidRPr="00867A86">
        <w:rPr>
          <w:rFonts w:ascii="Arial" w:hAnsi="Arial" w:cs="Arial"/>
          <w:b/>
          <w:color w:val="00B050"/>
          <w:lang w:val="es-419"/>
        </w:rPr>
        <w:t>d</w:t>
      </w:r>
      <w:r w:rsidR="00134CB6" w:rsidRPr="00867A86">
        <w:rPr>
          <w:rFonts w:ascii="Arial" w:hAnsi="Arial" w:cs="Arial"/>
          <w:b/>
          <w:color w:val="00B050"/>
          <w:lang w:val="es-419"/>
        </w:rPr>
        <w:t xml:space="preserve">ocumentos y </w:t>
      </w:r>
      <w:r w:rsidR="00A12E33" w:rsidRPr="00867A86">
        <w:rPr>
          <w:rFonts w:ascii="Arial" w:hAnsi="Arial" w:cs="Arial"/>
          <w:b/>
          <w:color w:val="00B050"/>
          <w:lang w:val="es-419"/>
        </w:rPr>
        <w:t>r</w:t>
      </w:r>
      <w:r w:rsidR="00134CB6" w:rsidRPr="00867A86">
        <w:rPr>
          <w:rFonts w:ascii="Arial" w:hAnsi="Arial" w:cs="Arial"/>
          <w:b/>
          <w:color w:val="00B050"/>
          <w:lang w:val="es-419"/>
        </w:rPr>
        <w:t>egistros</w:t>
      </w:r>
    </w:p>
    <w:p w14:paraId="516A88B0" w14:textId="77777777" w:rsidR="00134CB6" w:rsidRPr="007B3BDE" w:rsidRDefault="00134CB6" w:rsidP="00134CB6">
      <w:pPr>
        <w:jc w:val="both"/>
        <w:rPr>
          <w:rFonts w:ascii="Arial" w:hAnsi="Arial" w:cs="Arial"/>
          <w:color w:val="000000"/>
          <w:lang w:val="es-419"/>
        </w:rPr>
      </w:pPr>
      <w:r w:rsidRPr="007B3BDE">
        <w:rPr>
          <w:rFonts w:ascii="Arial" w:hAnsi="Arial" w:cs="Arial"/>
          <w:color w:val="000000"/>
          <w:lang w:val="es-419"/>
        </w:rPr>
        <w:t xml:space="preserve"> </w:t>
      </w:r>
    </w:p>
    <w:p w14:paraId="7F0AB661" w14:textId="3D011826" w:rsidR="00134CB6" w:rsidRPr="007B3BDE" w:rsidRDefault="00134CB6" w:rsidP="00134CB6">
      <w:pPr>
        <w:jc w:val="both"/>
        <w:rPr>
          <w:rFonts w:ascii="Arial" w:hAnsi="Arial" w:cs="Arial"/>
          <w:color w:val="000000"/>
          <w:lang w:val="es-419"/>
        </w:rPr>
      </w:pPr>
      <w:r w:rsidRPr="007B3BDE">
        <w:rPr>
          <w:rFonts w:ascii="Arial" w:hAnsi="Arial" w:cs="Arial"/>
          <w:color w:val="000000"/>
          <w:lang w:val="es-419"/>
        </w:rPr>
        <w:t xml:space="preserve">Los documentos asociados al sistema de gestión (manual, informe de GEI, procedimientos y registros relacionados) serán documentos controlados y almacenados de forma </w:t>
      </w:r>
      <w:r>
        <w:rPr>
          <w:rFonts w:ascii="Arial" w:hAnsi="Arial" w:cs="Arial"/>
          <w:color w:val="000000"/>
          <w:lang w:val="es-419"/>
        </w:rPr>
        <w:t>q</w:t>
      </w:r>
      <w:r w:rsidRPr="007B3BDE">
        <w:rPr>
          <w:rFonts w:ascii="Arial" w:hAnsi="Arial" w:cs="Arial"/>
          <w:color w:val="000000"/>
          <w:lang w:val="es-419"/>
        </w:rPr>
        <w:t>ue el personal relevante tenga acceso a los mismos y</w:t>
      </w:r>
      <w:r w:rsidR="00F253E7">
        <w:rPr>
          <w:rFonts w:ascii="Arial" w:hAnsi="Arial" w:cs="Arial"/>
          <w:color w:val="000000"/>
          <w:lang w:val="es-419"/>
        </w:rPr>
        <w:t>,</w:t>
      </w:r>
      <w:r w:rsidRPr="007B3BDE">
        <w:rPr>
          <w:rFonts w:ascii="Arial" w:hAnsi="Arial" w:cs="Arial"/>
          <w:color w:val="000000"/>
          <w:lang w:val="es-419"/>
        </w:rPr>
        <w:t xml:space="preserve"> además</w:t>
      </w:r>
      <w:r w:rsidR="00F253E7">
        <w:rPr>
          <w:rFonts w:ascii="Arial" w:hAnsi="Arial" w:cs="Arial"/>
          <w:color w:val="000000"/>
          <w:lang w:val="es-419"/>
        </w:rPr>
        <w:t xml:space="preserve">, </w:t>
      </w:r>
      <w:r w:rsidRPr="007B3BDE">
        <w:rPr>
          <w:rFonts w:ascii="Arial" w:hAnsi="Arial" w:cs="Arial"/>
          <w:color w:val="000000"/>
          <w:lang w:val="es-419"/>
        </w:rPr>
        <w:t>se garanti</w:t>
      </w:r>
      <w:r w:rsidR="00F253E7">
        <w:rPr>
          <w:rFonts w:ascii="Arial" w:hAnsi="Arial" w:cs="Arial"/>
          <w:color w:val="000000"/>
          <w:lang w:val="es-419"/>
        </w:rPr>
        <w:t>zará</w:t>
      </w:r>
      <w:r w:rsidRPr="007B3BDE">
        <w:rPr>
          <w:rFonts w:ascii="Arial" w:hAnsi="Arial" w:cs="Arial"/>
          <w:color w:val="000000"/>
          <w:lang w:val="es-419"/>
        </w:rPr>
        <w:t xml:space="preserve"> el apropiado seguimiento a las revisiones, control de cambios y respaldos periódicos. </w:t>
      </w:r>
    </w:p>
    <w:p w14:paraId="59039D66" w14:textId="77777777" w:rsidR="00134CB6" w:rsidRPr="007B3BDE" w:rsidRDefault="00134CB6" w:rsidP="00134CB6">
      <w:pPr>
        <w:jc w:val="both"/>
        <w:rPr>
          <w:rFonts w:ascii="Arial" w:hAnsi="Arial" w:cs="Arial"/>
          <w:color w:val="000000"/>
          <w:lang w:val="es-419"/>
        </w:rPr>
      </w:pPr>
      <w:r w:rsidRPr="007B3BDE">
        <w:rPr>
          <w:rFonts w:ascii="Arial" w:hAnsi="Arial" w:cs="Arial"/>
          <w:color w:val="000000"/>
          <w:lang w:val="es-419"/>
        </w:rPr>
        <w:t xml:space="preserve"> </w:t>
      </w:r>
    </w:p>
    <w:p w14:paraId="7ABA3D20" w14:textId="36F8B97D" w:rsidR="00134CB6" w:rsidRDefault="00134CB6" w:rsidP="00134CB6">
      <w:pPr>
        <w:jc w:val="both"/>
        <w:rPr>
          <w:rFonts w:ascii="Arial" w:hAnsi="Arial" w:cs="Arial"/>
          <w:color w:val="000000"/>
          <w:lang w:val="es-419"/>
        </w:rPr>
      </w:pPr>
      <w:r w:rsidRPr="007B3BDE">
        <w:rPr>
          <w:rFonts w:ascii="Arial" w:hAnsi="Arial" w:cs="Arial"/>
          <w:color w:val="000000"/>
          <w:lang w:val="es-419"/>
        </w:rPr>
        <w:t xml:space="preserve">La </w:t>
      </w:r>
      <w:r>
        <w:rPr>
          <w:rFonts w:ascii="Arial" w:hAnsi="Arial" w:cs="Arial"/>
          <w:color w:val="000000"/>
          <w:lang w:val="es-419"/>
        </w:rPr>
        <w:t xml:space="preserve">organización </w:t>
      </w:r>
      <w:r w:rsidR="00BF574D" w:rsidRPr="00BF574D">
        <w:rPr>
          <w:rFonts w:ascii="Arial" w:hAnsi="Arial" w:cs="Arial"/>
          <w:i/>
          <w:color w:val="000000"/>
          <w:highlight w:val="yellow"/>
          <w:lang w:val="es-419"/>
        </w:rPr>
        <w:t>[colocar el nombre de la organización]</w:t>
      </w:r>
      <w:r>
        <w:rPr>
          <w:rFonts w:ascii="Arial" w:hAnsi="Arial" w:cs="Arial"/>
          <w:color w:val="000000"/>
          <w:lang w:val="es-419"/>
        </w:rPr>
        <w:t xml:space="preserve"> controlará documento</w:t>
      </w:r>
      <w:r w:rsidR="000F32B3">
        <w:rPr>
          <w:rFonts w:ascii="Arial" w:hAnsi="Arial" w:cs="Arial"/>
          <w:color w:val="000000"/>
          <w:lang w:val="es-419"/>
        </w:rPr>
        <w:t>s</w:t>
      </w:r>
      <w:r w:rsidRPr="007B3BDE">
        <w:rPr>
          <w:rFonts w:ascii="Arial" w:hAnsi="Arial" w:cs="Arial"/>
          <w:color w:val="000000"/>
          <w:lang w:val="es-419"/>
        </w:rPr>
        <w:t xml:space="preserve"> tanto internos como externos </w:t>
      </w:r>
      <w:r>
        <w:rPr>
          <w:rFonts w:ascii="Arial" w:hAnsi="Arial" w:cs="Arial"/>
          <w:color w:val="000000"/>
          <w:lang w:val="es-419"/>
        </w:rPr>
        <w:t xml:space="preserve">de tal forma </w:t>
      </w:r>
      <w:r w:rsidRPr="007B3BDE">
        <w:rPr>
          <w:rFonts w:ascii="Arial" w:hAnsi="Arial" w:cs="Arial"/>
          <w:color w:val="000000"/>
          <w:lang w:val="es-419"/>
        </w:rPr>
        <w:t xml:space="preserve">que </w:t>
      </w:r>
      <w:r>
        <w:rPr>
          <w:rFonts w:ascii="Arial" w:hAnsi="Arial" w:cs="Arial"/>
          <w:color w:val="000000"/>
          <w:lang w:val="es-419"/>
        </w:rPr>
        <w:t xml:space="preserve">le </w:t>
      </w:r>
      <w:r w:rsidRPr="007B3BDE">
        <w:rPr>
          <w:rFonts w:ascii="Arial" w:hAnsi="Arial" w:cs="Arial"/>
          <w:color w:val="000000"/>
          <w:lang w:val="es-419"/>
        </w:rPr>
        <w:t>permit</w:t>
      </w:r>
      <w:r>
        <w:rPr>
          <w:rFonts w:ascii="Arial" w:hAnsi="Arial" w:cs="Arial"/>
          <w:color w:val="000000"/>
          <w:lang w:val="es-419"/>
        </w:rPr>
        <w:t>a</w:t>
      </w:r>
      <w:r w:rsidRPr="007B3BDE">
        <w:rPr>
          <w:rFonts w:ascii="Arial" w:hAnsi="Arial" w:cs="Arial"/>
          <w:color w:val="000000"/>
          <w:lang w:val="es-419"/>
        </w:rPr>
        <w:t xml:space="preserve">n </w:t>
      </w:r>
      <w:r>
        <w:rPr>
          <w:rFonts w:ascii="Arial" w:hAnsi="Arial" w:cs="Arial"/>
          <w:color w:val="000000"/>
          <w:lang w:val="es-419"/>
        </w:rPr>
        <w:t xml:space="preserve">el </w:t>
      </w:r>
      <w:r w:rsidRPr="007B3BDE">
        <w:rPr>
          <w:rFonts w:ascii="Arial" w:hAnsi="Arial" w:cs="Arial"/>
          <w:color w:val="000000"/>
          <w:lang w:val="es-419"/>
        </w:rPr>
        <w:t xml:space="preserve">control de </w:t>
      </w:r>
      <w:r>
        <w:rPr>
          <w:rFonts w:ascii="Arial" w:hAnsi="Arial" w:cs="Arial"/>
          <w:color w:val="000000"/>
          <w:lang w:val="es-419"/>
        </w:rPr>
        <w:t xml:space="preserve">la </w:t>
      </w:r>
      <w:r w:rsidRPr="007B3BDE">
        <w:rPr>
          <w:rFonts w:ascii="Arial" w:hAnsi="Arial" w:cs="Arial"/>
          <w:color w:val="000000"/>
          <w:lang w:val="es-419"/>
        </w:rPr>
        <w:t xml:space="preserve">versión </w:t>
      </w:r>
      <w:r>
        <w:rPr>
          <w:rFonts w:ascii="Arial" w:hAnsi="Arial" w:cs="Arial"/>
          <w:color w:val="000000"/>
          <w:lang w:val="es-419"/>
        </w:rPr>
        <w:t xml:space="preserve">vigente, </w:t>
      </w:r>
      <w:r w:rsidRPr="007B3BDE">
        <w:rPr>
          <w:rFonts w:ascii="Arial" w:hAnsi="Arial" w:cs="Arial"/>
          <w:color w:val="000000"/>
          <w:lang w:val="es-419"/>
        </w:rPr>
        <w:t>indica</w:t>
      </w:r>
      <w:r>
        <w:rPr>
          <w:rFonts w:ascii="Arial" w:hAnsi="Arial" w:cs="Arial"/>
          <w:color w:val="000000"/>
          <w:lang w:val="es-419"/>
        </w:rPr>
        <w:t>ndo</w:t>
      </w:r>
      <w:r w:rsidRPr="007B3BDE">
        <w:rPr>
          <w:rFonts w:ascii="Arial" w:hAnsi="Arial" w:cs="Arial"/>
          <w:color w:val="000000"/>
          <w:lang w:val="es-419"/>
        </w:rPr>
        <w:t xml:space="preserve"> la fecha de revisión o elaboración</w:t>
      </w:r>
      <w:r w:rsidR="000F32B3">
        <w:rPr>
          <w:rFonts w:ascii="Arial" w:hAnsi="Arial" w:cs="Arial"/>
          <w:color w:val="000000"/>
          <w:lang w:val="es-419"/>
        </w:rPr>
        <w:t xml:space="preserve"> de cada documento, la persona que revisó los documentos</w:t>
      </w:r>
      <w:r w:rsidRPr="007B3BDE">
        <w:rPr>
          <w:rFonts w:ascii="Arial" w:hAnsi="Arial" w:cs="Arial"/>
          <w:color w:val="000000"/>
          <w:lang w:val="es-419"/>
        </w:rPr>
        <w:t xml:space="preserve"> y los cambios efectuados.  Los registros </w:t>
      </w:r>
      <w:r>
        <w:rPr>
          <w:rFonts w:ascii="Arial" w:hAnsi="Arial" w:cs="Arial"/>
          <w:color w:val="000000"/>
          <w:lang w:val="es-419"/>
        </w:rPr>
        <w:t>serán</w:t>
      </w:r>
      <w:r w:rsidRPr="007B3BDE">
        <w:rPr>
          <w:rFonts w:ascii="Arial" w:hAnsi="Arial" w:cs="Arial"/>
          <w:color w:val="000000"/>
          <w:lang w:val="es-419"/>
        </w:rPr>
        <w:t xml:space="preserve"> guardados </w:t>
      </w:r>
      <w:r>
        <w:rPr>
          <w:rFonts w:ascii="Arial" w:hAnsi="Arial" w:cs="Arial"/>
          <w:color w:val="000000"/>
          <w:lang w:val="es-419"/>
        </w:rPr>
        <w:t xml:space="preserve">por </w:t>
      </w:r>
      <w:r w:rsidRPr="000F32B3">
        <w:rPr>
          <w:rFonts w:ascii="Arial" w:hAnsi="Arial" w:cs="Arial"/>
          <w:color w:val="000000"/>
          <w:highlight w:val="yellow"/>
          <w:lang w:val="es-419"/>
        </w:rPr>
        <w:t>XX</w:t>
      </w:r>
      <w:r>
        <w:rPr>
          <w:rFonts w:ascii="Arial" w:hAnsi="Arial" w:cs="Arial"/>
          <w:color w:val="000000"/>
          <w:lang w:val="es-419"/>
        </w:rPr>
        <w:t xml:space="preserve"> años </w:t>
      </w:r>
      <w:r w:rsidRPr="007B3BDE">
        <w:rPr>
          <w:rFonts w:ascii="Arial" w:hAnsi="Arial" w:cs="Arial"/>
          <w:color w:val="000000"/>
          <w:lang w:val="es-419"/>
        </w:rPr>
        <w:t>en formato digital o copia física</w:t>
      </w:r>
      <w:r w:rsidR="00BF574D">
        <w:rPr>
          <w:rFonts w:ascii="Arial" w:hAnsi="Arial" w:cs="Arial"/>
          <w:color w:val="000000"/>
          <w:lang w:val="es-419"/>
        </w:rPr>
        <w:t xml:space="preserve"> por </w:t>
      </w:r>
      <w:r w:rsidR="00BF574D" w:rsidRPr="00BF574D">
        <w:rPr>
          <w:rFonts w:ascii="Arial" w:hAnsi="Arial" w:cs="Arial"/>
          <w:i/>
          <w:color w:val="000000"/>
          <w:highlight w:val="yellow"/>
          <w:lang w:val="es-419"/>
        </w:rPr>
        <w:t>[</w:t>
      </w:r>
      <w:r w:rsidR="000F32B3" w:rsidRPr="00BF574D">
        <w:rPr>
          <w:rFonts w:ascii="Arial" w:hAnsi="Arial" w:cs="Arial"/>
          <w:color w:val="000000"/>
          <w:highlight w:val="yellow"/>
          <w:lang w:val="es-419"/>
        </w:rPr>
        <w:t xml:space="preserve">indicar </w:t>
      </w:r>
      <w:r w:rsidR="000F32B3" w:rsidRPr="00BF574D">
        <w:rPr>
          <w:rFonts w:ascii="Arial" w:hAnsi="Arial" w:cs="Arial"/>
          <w:color w:val="000000"/>
          <w:highlight w:val="yellow"/>
          <w:u w:val="single"/>
          <w:lang w:val="es-419"/>
        </w:rPr>
        <w:t>n</w:t>
      </w:r>
      <w:r w:rsidR="00BF574D" w:rsidRPr="00BF574D">
        <w:rPr>
          <w:rFonts w:ascii="Arial" w:hAnsi="Arial" w:cs="Arial"/>
          <w:color w:val="000000"/>
          <w:highlight w:val="yellow"/>
          <w:u w:val="single"/>
          <w:lang w:val="es-419"/>
        </w:rPr>
        <w:t>ombre del cargo o persona</w:t>
      </w:r>
      <w:r w:rsidR="00BF574D" w:rsidRPr="00BF574D">
        <w:rPr>
          <w:rFonts w:ascii="Arial" w:hAnsi="Arial" w:cs="Arial"/>
          <w:i/>
          <w:color w:val="000000"/>
          <w:highlight w:val="yellow"/>
          <w:lang w:val="es-419"/>
        </w:rPr>
        <w:t>]</w:t>
      </w:r>
      <w:r w:rsidRPr="00BF574D">
        <w:rPr>
          <w:rFonts w:ascii="Arial" w:hAnsi="Arial" w:cs="Arial"/>
          <w:color w:val="000000"/>
          <w:highlight w:val="yellow"/>
          <w:u w:val="single"/>
          <w:lang w:val="es-419"/>
        </w:rPr>
        <w:t>_</w:t>
      </w:r>
      <w:r w:rsidRPr="00BF574D">
        <w:rPr>
          <w:rFonts w:ascii="Arial" w:hAnsi="Arial" w:cs="Arial"/>
          <w:color w:val="000000"/>
          <w:highlight w:val="yellow"/>
          <w:lang w:val="es-419"/>
        </w:rPr>
        <w:t xml:space="preserve">_ </w:t>
      </w:r>
      <w:r w:rsidRPr="00BF574D">
        <w:rPr>
          <w:rFonts w:ascii="Arial" w:hAnsi="Arial" w:cs="Arial"/>
          <w:color w:val="000000"/>
          <w:lang w:val="es-419"/>
        </w:rPr>
        <w:t>en</w:t>
      </w:r>
      <w:r w:rsidR="00BF574D" w:rsidRPr="00BF574D">
        <w:rPr>
          <w:rFonts w:ascii="Arial" w:hAnsi="Arial" w:cs="Arial"/>
          <w:color w:val="000000"/>
          <w:u w:val="single"/>
          <w:lang w:val="es-419"/>
        </w:rPr>
        <w:t>___</w:t>
      </w:r>
      <w:r w:rsidR="00BF574D" w:rsidRPr="00BF574D">
        <w:rPr>
          <w:rFonts w:ascii="Arial" w:hAnsi="Arial" w:cs="Arial"/>
          <w:i/>
          <w:color w:val="000000"/>
          <w:lang w:val="es-419"/>
        </w:rPr>
        <w:t>[</w:t>
      </w:r>
      <w:r w:rsidR="000F32B3" w:rsidRPr="00BF574D">
        <w:rPr>
          <w:rFonts w:ascii="Arial" w:hAnsi="Arial" w:cs="Arial"/>
          <w:color w:val="000000"/>
          <w:highlight w:val="yellow"/>
          <w:u w:val="single"/>
          <w:lang w:val="es-419"/>
        </w:rPr>
        <w:t>indicar nombre del d</w:t>
      </w:r>
      <w:r w:rsidRPr="00BF574D">
        <w:rPr>
          <w:rFonts w:ascii="Arial" w:hAnsi="Arial" w:cs="Arial"/>
          <w:color w:val="000000"/>
          <w:highlight w:val="yellow"/>
          <w:u w:val="single"/>
          <w:lang w:val="es-419"/>
        </w:rPr>
        <w:t>epartamento/división/área física</w:t>
      </w:r>
      <w:r w:rsidR="00BF574D" w:rsidRPr="00BF574D">
        <w:rPr>
          <w:rFonts w:ascii="Arial" w:hAnsi="Arial" w:cs="Arial"/>
          <w:i/>
          <w:color w:val="000000"/>
          <w:highlight w:val="yellow"/>
          <w:lang w:val="es-419"/>
        </w:rPr>
        <w:t>]</w:t>
      </w:r>
      <w:r w:rsidRPr="00BF574D">
        <w:rPr>
          <w:rFonts w:ascii="Arial" w:hAnsi="Arial" w:cs="Arial"/>
          <w:color w:val="000000"/>
          <w:highlight w:val="yellow"/>
          <w:lang w:val="es-419"/>
        </w:rPr>
        <w:t>___.</w:t>
      </w:r>
      <w:r w:rsidRPr="007B3BDE">
        <w:rPr>
          <w:rFonts w:ascii="Arial" w:hAnsi="Arial" w:cs="Arial"/>
          <w:color w:val="000000"/>
          <w:lang w:val="es-419"/>
        </w:rPr>
        <w:t xml:space="preserve"> </w:t>
      </w:r>
    </w:p>
    <w:p w14:paraId="7EF0CC32" w14:textId="77777777" w:rsidR="00867A86" w:rsidRPr="007B3BDE" w:rsidRDefault="00867A86" w:rsidP="00134CB6">
      <w:pPr>
        <w:jc w:val="both"/>
        <w:rPr>
          <w:rFonts w:ascii="Arial" w:hAnsi="Arial" w:cs="Arial"/>
          <w:color w:val="000000"/>
          <w:lang w:val="es-419"/>
        </w:rPr>
      </w:pPr>
    </w:p>
    <w:p w14:paraId="55C7E41E" w14:textId="77777777" w:rsidR="00134CB6" w:rsidRPr="007B3BDE" w:rsidRDefault="00134CB6" w:rsidP="00134CB6">
      <w:pPr>
        <w:jc w:val="both"/>
        <w:rPr>
          <w:rFonts w:ascii="Arial" w:hAnsi="Arial" w:cs="Arial"/>
          <w:color w:val="000000"/>
          <w:lang w:val="es-419"/>
        </w:rPr>
      </w:pPr>
    </w:p>
    <w:p w14:paraId="70873786" w14:textId="6E5BE3D8" w:rsidR="00134CB6" w:rsidRPr="004E7DDC" w:rsidRDefault="0046137E" w:rsidP="00134CB6">
      <w:pPr>
        <w:jc w:val="both"/>
        <w:rPr>
          <w:rFonts w:ascii="Arial" w:hAnsi="Arial" w:cs="Arial"/>
          <w:b/>
          <w:color w:val="000000"/>
          <w:lang w:val="es-419"/>
        </w:rPr>
      </w:pPr>
      <w:r w:rsidRPr="004E7DDC">
        <w:rPr>
          <w:rFonts w:ascii="Arial" w:hAnsi="Arial" w:cs="Arial"/>
          <w:b/>
          <w:color w:val="000000"/>
          <w:lang w:val="es-419"/>
        </w:rPr>
        <w:t>4.</w:t>
      </w:r>
      <w:r w:rsidR="00134CB6" w:rsidRPr="004E7DDC">
        <w:rPr>
          <w:rFonts w:ascii="Arial" w:hAnsi="Arial" w:cs="Arial"/>
          <w:b/>
          <w:color w:val="000000"/>
          <w:lang w:val="es-419"/>
        </w:rPr>
        <w:t>2.2</w:t>
      </w:r>
      <w:r w:rsidRPr="004E7DDC">
        <w:rPr>
          <w:rFonts w:ascii="Arial" w:hAnsi="Arial" w:cs="Arial"/>
          <w:b/>
          <w:color w:val="000000"/>
          <w:lang w:val="es-419"/>
        </w:rPr>
        <w:t xml:space="preserve">.2 </w:t>
      </w:r>
      <w:r w:rsidR="00134CB6" w:rsidRPr="004E7DDC">
        <w:rPr>
          <w:rFonts w:ascii="Arial" w:hAnsi="Arial" w:cs="Arial"/>
          <w:b/>
          <w:color w:val="000000"/>
          <w:lang w:val="es-419"/>
        </w:rPr>
        <w:t xml:space="preserve"> Procedimiento de </w:t>
      </w:r>
      <w:r w:rsidR="00F253E7">
        <w:rPr>
          <w:rFonts w:ascii="Arial" w:hAnsi="Arial" w:cs="Arial"/>
          <w:b/>
          <w:color w:val="000000"/>
          <w:lang w:val="es-419"/>
        </w:rPr>
        <w:t>A</w:t>
      </w:r>
      <w:r w:rsidR="00134CB6" w:rsidRPr="004E7DDC">
        <w:rPr>
          <w:rFonts w:ascii="Arial" w:hAnsi="Arial" w:cs="Arial"/>
          <w:b/>
          <w:color w:val="000000"/>
          <w:lang w:val="es-419"/>
        </w:rPr>
        <w:t>uditor</w:t>
      </w:r>
      <w:r w:rsidR="00F253E7">
        <w:rPr>
          <w:rFonts w:ascii="Arial" w:hAnsi="Arial" w:cs="Arial"/>
          <w:b/>
          <w:color w:val="000000"/>
          <w:lang w:val="es-419"/>
        </w:rPr>
        <w:t>í</w:t>
      </w:r>
      <w:r w:rsidR="00134CB6" w:rsidRPr="004E7DDC">
        <w:rPr>
          <w:rFonts w:ascii="Arial" w:hAnsi="Arial" w:cs="Arial"/>
          <w:b/>
          <w:color w:val="000000"/>
          <w:lang w:val="es-419"/>
        </w:rPr>
        <w:t xml:space="preserve">a </w:t>
      </w:r>
      <w:r w:rsidR="00F253E7">
        <w:rPr>
          <w:rFonts w:ascii="Arial" w:hAnsi="Arial" w:cs="Arial"/>
          <w:b/>
          <w:color w:val="000000"/>
          <w:lang w:val="es-419"/>
        </w:rPr>
        <w:t>I</w:t>
      </w:r>
      <w:r w:rsidR="00134CB6" w:rsidRPr="004E7DDC">
        <w:rPr>
          <w:rFonts w:ascii="Arial" w:hAnsi="Arial" w:cs="Arial"/>
          <w:b/>
          <w:color w:val="000000"/>
          <w:lang w:val="es-419"/>
        </w:rPr>
        <w:t xml:space="preserve">nterna y Revisión Técnica Periódica </w:t>
      </w:r>
    </w:p>
    <w:p w14:paraId="0E6A0DB6" w14:textId="77777777" w:rsidR="00134CB6" w:rsidRPr="007B3BDE" w:rsidRDefault="00134CB6" w:rsidP="00134CB6">
      <w:pPr>
        <w:jc w:val="both"/>
        <w:rPr>
          <w:rFonts w:ascii="Arial" w:hAnsi="Arial" w:cs="Arial"/>
          <w:color w:val="000000"/>
          <w:lang w:val="es-419"/>
        </w:rPr>
      </w:pPr>
      <w:r w:rsidRPr="007B3BDE">
        <w:rPr>
          <w:rFonts w:ascii="Arial" w:hAnsi="Arial" w:cs="Arial"/>
          <w:color w:val="000000"/>
          <w:lang w:val="es-419"/>
        </w:rPr>
        <w:t xml:space="preserve"> </w:t>
      </w:r>
    </w:p>
    <w:p w14:paraId="159CC6AD" w14:textId="6CD2B402" w:rsidR="00134CB6" w:rsidRDefault="00134CB6" w:rsidP="00134CB6">
      <w:pPr>
        <w:jc w:val="both"/>
        <w:rPr>
          <w:rFonts w:ascii="Arial" w:hAnsi="Arial" w:cs="Arial"/>
          <w:color w:val="000000"/>
          <w:lang w:val="es-419"/>
        </w:rPr>
      </w:pPr>
      <w:r>
        <w:rPr>
          <w:rFonts w:ascii="Arial" w:hAnsi="Arial" w:cs="Arial"/>
          <w:color w:val="000000"/>
          <w:lang w:val="es-419"/>
        </w:rPr>
        <w:t xml:space="preserve">Como proceso de aseguramiento de </w:t>
      </w:r>
      <w:r w:rsidR="00F253E7">
        <w:rPr>
          <w:rFonts w:ascii="Arial" w:hAnsi="Arial" w:cs="Arial"/>
          <w:color w:val="000000"/>
          <w:lang w:val="es-419"/>
        </w:rPr>
        <w:t xml:space="preserve">la </w:t>
      </w:r>
      <w:r>
        <w:rPr>
          <w:rFonts w:ascii="Arial" w:hAnsi="Arial" w:cs="Arial"/>
          <w:color w:val="000000"/>
          <w:lang w:val="es-419"/>
        </w:rPr>
        <w:t xml:space="preserve">calidad del inventario, </w:t>
      </w:r>
      <w:r w:rsidRPr="007B3BDE">
        <w:rPr>
          <w:rFonts w:ascii="Arial" w:hAnsi="Arial" w:cs="Arial"/>
          <w:color w:val="000000"/>
          <w:lang w:val="es-419"/>
        </w:rPr>
        <w:t>la</w:t>
      </w:r>
      <w:r>
        <w:rPr>
          <w:rFonts w:ascii="Arial" w:hAnsi="Arial" w:cs="Arial"/>
          <w:color w:val="000000"/>
          <w:lang w:val="es-419"/>
        </w:rPr>
        <w:t>(s)</w:t>
      </w:r>
      <w:r w:rsidRPr="007B3BDE">
        <w:rPr>
          <w:rFonts w:ascii="Arial" w:hAnsi="Arial" w:cs="Arial"/>
          <w:color w:val="000000"/>
          <w:lang w:val="es-419"/>
        </w:rPr>
        <w:t xml:space="preserve"> persona</w:t>
      </w:r>
      <w:r>
        <w:rPr>
          <w:rFonts w:ascii="Arial" w:hAnsi="Arial" w:cs="Arial"/>
          <w:color w:val="000000"/>
          <w:lang w:val="es-419"/>
        </w:rPr>
        <w:t xml:space="preserve"> (s)</w:t>
      </w:r>
      <w:r w:rsidRPr="007B3BDE">
        <w:rPr>
          <w:rFonts w:ascii="Arial" w:hAnsi="Arial" w:cs="Arial"/>
          <w:color w:val="000000"/>
          <w:lang w:val="es-419"/>
        </w:rPr>
        <w:t xml:space="preserve"> responsable del contenido del inventario debe</w:t>
      </w:r>
      <w:r>
        <w:rPr>
          <w:rFonts w:ascii="Arial" w:hAnsi="Arial" w:cs="Arial"/>
          <w:color w:val="000000"/>
          <w:lang w:val="es-419"/>
        </w:rPr>
        <w:t>(n)</w:t>
      </w:r>
      <w:r w:rsidRPr="007B3BDE">
        <w:rPr>
          <w:rFonts w:ascii="Arial" w:hAnsi="Arial" w:cs="Arial"/>
          <w:color w:val="000000"/>
          <w:lang w:val="es-419"/>
        </w:rPr>
        <w:t xml:space="preserve"> someterse a revisiones técnicas </w:t>
      </w:r>
      <w:r>
        <w:rPr>
          <w:rFonts w:ascii="Arial" w:hAnsi="Arial" w:cs="Arial"/>
          <w:color w:val="000000"/>
          <w:lang w:val="es-419"/>
        </w:rPr>
        <w:t xml:space="preserve">al menos trimestrales y </w:t>
      </w:r>
      <w:r w:rsidR="00F253E7">
        <w:rPr>
          <w:rFonts w:ascii="Arial" w:hAnsi="Arial" w:cs="Arial"/>
          <w:color w:val="000000"/>
          <w:lang w:val="es-419"/>
        </w:rPr>
        <w:t xml:space="preserve">a </w:t>
      </w:r>
      <w:r>
        <w:rPr>
          <w:rFonts w:ascii="Arial" w:hAnsi="Arial" w:cs="Arial"/>
          <w:color w:val="000000"/>
          <w:lang w:val="es-419"/>
        </w:rPr>
        <w:t>auditorías anua</w:t>
      </w:r>
      <w:r w:rsidRPr="007B3BDE">
        <w:rPr>
          <w:rFonts w:ascii="Arial" w:hAnsi="Arial" w:cs="Arial"/>
          <w:color w:val="000000"/>
          <w:lang w:val="es-419"/>
        </w:rPr>
        <w:t>les de su trabajo por un tercero competente e independiente para asegurar la integridad de los datos</w:t>
      </w:r>
      <w:r>
        <w:rPr>
          <w:rFonts w:ascii="Arial" w:hAnsi="Arial" w:cs="Arial"/>
          <w:color w:val="000000"/>
          <w:lang w:val="es-419"/>
        </w:rPr>
        <w:t>.</w:t>
      </w:r>
    </w:p>
    <w:p w14:paraId="3A7EA03B" w14:textId="77777777" w:rsidR="00134CB6" w:rsidRPr="007B3BDE" w:rsidRDefault="00134CB6" w:rsidP="00134CB6">
      <w:pPr>
        <w:jc w:val="both"/>
        <w:rPr>
          <w:rFonts w:ascii="Arial" w:hAnsi="Arial" w:cs="Arial"/>
          <w:color w:val="000000"/>
          <w:lang w:val="es-419"/>
        </w:rPr>
      </w:pPr>
    </w:p>
    <w:p w14:paraId="26D5D8EB" w14:textId="0E3B514A" w:rsidR="00134CB6" w:rsidRDefault="00134CB6" w:rsidP="00134CB6">
      <w:pPr>
        <w:jc w:val="both"/>
        <w:rPr>
          <w:rFonts w:ascii="Arial" w:hAnsi="Arial" w:cs="Arial"/>
          <w:color w:val="000000"/>
          <w:lang w:val="es-419"/>
        </w:rPr>
      </w:pPr>
      <w:r>
        <w:rPr>
          <w:rFonts w:ascii="Arial" w:hAnsi="Arial" w:cs="Arial"/>
          <w:color w:val="000000"/>
          <w:lang w:val="es-419"/>
        </w:rPr>
        <w:t>Para llevar a cabo el proceso de revisión periódica</w:t>
      </w:r>
      <w:r w:rsidR="00F253E7">
        <w:rPr>
          <w:rFonts w:ascii="Arial" w:hAnsi="Arial" w:cs="Arial"/>
          <w:color w:val="000000"/>
          <w:lang w:val="es-419"/>
        </w:rPr>
        <w:t>,</w:t>
      </w:r>
      <w:r>
        <w:rPr>
          <w:rFonts w:ascii="Arial" w:hAnsi="Arial" w:cs="Arial"/>
          <w:color w:val="000000"/>
          <w:lang w:val="es-419"/>
        </w:rPr>
        <w:t xml:space="preserve"> la organización elaborará </w:t>
      </w:r>
      <w:r w:rsidR="00CB785A">
        <w:rPr>
          <w:rFonts w:ascii="Arial" w:hAnsi="Arial" w:cs="Arial"/>
          <w:color w:val="000000"/>
          <w:lang w:val="es-419"/>
        </w:rPr>
        <w:t>un documento (puede ser un formulario)</w:t>
      </w:r>
      <w:r>
        <w:rPr>
          <w:rFonts w:ascii="Arial" w:hAnsi="Arial" w:cs="Arial"/>
          <w:color w:val="000000"/>
          <w:lang w:val="es-419"/>
        </w:rPr>
        <w:t xml:space="preserve"> en </w:t>
      </w:r>
      <w:r w:rsidR="00F253E7">
        <w:rPr>
          <w:rFonts w:ascii="Arial" w:hAnsi="Arial" w:cs="Arial"/>
          <w:color w:val="000000"/>
          <w:lang w:val="es-419"/>
        </w:rPr>
        <w:t xml:space="preserve">el </w:t>
      </w:r>
      <w:r>
        <w:rPr>
          <w:rFonts w:ascii="Arial" w:hAnsi="Arial" w:cs="Arial"/>
          <w:color w:val="000000"/>
          <w:lang w:val="es-419"/>
        </w:rPr>
        <w:t>cual se deberá registrar al menos la confirmación de los siguientes temas:</w:t>
      </w:r>
    </w:p>
    <w:p w14:paraId="74EF6EE8" w14:textId="77777777" w:rsidR="00CB785A" w:rsidRDefault="00CB785A" w:rsidP="00134CB6">
      <w:pPr>
        <w:jc w:val="both"/>
        <w:rPr>
          <w:rFonts w:ascii="Arial" w:hAnsi="Arial" w:cs="Arial"/>
          <w:color w:val="000000"/>
          <w:lang w:val="es-419"/>
        </w:rPr>
      </w:pPr>
    </w:p>
    <w:p w14:paraId="207EBBAF" w14:textId="6213200E" w:rsidR="00134CB6" w:rsidRDefault="00134CB6" w:rsidP="00134CB6">
      <w:pPr>
        <w:numPr>
          <w:ilvl w:val="0"/>
          <w:numId w:val="31"/>
        </w:numPr>
        <w:jc w:val="both"/>
        <w:rPr>
          <w:rFonts w:ascii="Arial" w:hAnsi="Arial" w:cs="Arial"/>
          <w:color w:val="000000"/>
          <w:lang w:val="es-419"/>
        </w:rPr>
      </w:pPr>
      <w:r>
        <w:rPr>
          <w:rFonts w:ascii="Arial" w:hAnsi="Arial" w:cs="Arial"/>
          <w:color w:val="000000"/>
          <w:lang w:val="es-419"/>
        </w:rPr>
        <w:t xml:space="preserve"> E</w:t>
      </w:r>
      <w:r w:rsidRPr="007B3BDE">
        <w:rPr>
          <w:rFonts w:ascii="Arial" w:hAnsi="Arial" w:cs="Arial"/>
          <w:color w:val="000000"/>
          <w:lang w:val="es-419"/>
        </w:rPr>
        <w:t>l alcance de</w:t>
      </w:r>
      <w:r>
        <w:rPr>
          <w:rFonts w:ascii="Arial" w:hAnsi="Arial" w:cs="Arial"/>
          <w:color w:val="000000"/>
          <w:lang w:val="es-419"/>
        </w:rPr>
        <w:t xml:space="preserve">l inventario </w:t>
      </w:r>
      <w:r w:rsidRPr="007B3BDE">
        <w:rPr>
          <w:rFonts w:ascii="Arial" w:hAnsi="Arial" w:cs="Arial"/>
          <w:color w:val="000000"/>
          <w:lang w:val="es-419"/>
        </w:rPr>
        <w:t xml:space="preserve">en términos de límites </w:t>
      </w:r>
      <w:r>
        <w:rPr>
          <w:rFonts w:ascii="Arial" w:hAnsi="Arial" w:cs="Arial"/>
          <w:color w:val="000000"/>
          <w:lang w:val="es-419"/>
        </w:rPr>
        <w:t xml:space="preserve">físicos y </w:t>
      </w:r>
      <w:r w:rsidRPr="007B3BDE">
        <w:rPr>
          <w:rFonts w:ascii="Arial" w:hAnsi="Arial" w:cs="Arial"/>
          <w:color w:val="000000"/>
          <w:lang w:val="es-419"/>
        </w:rPr>
        <w:t xml:space="preserve">operativos </w:t>
      </w:r>
      <w:r>
        <w:rPr>
          <w:rFonts w:ascii="Arial" w:hAnsi="Arial" w:cs="Arial"/>
          <w:color w:val="000000"/>
          <w:lang w:val="es-419"/>
        </w:rPr>
        <w:t>se mantiene</w:t>
      </w:r>
      <w:r w:rsidR="00F253E7">
        <w:rPr>
          <w:rFonts w:ascii="Arial" w:hAnsi="Arial" w:cs="Arial"/>
          <w:color w:val="000000"/>
          <w:lang w:val="es-419"/>
        </w:rPr>
        <w:t>.</w:t>
      </w:r>
    </w:p>
    <w:p w14:paraId="38F2F6BA" w14:textId="12C1AA4E" w:rsidR="00134CB6" w:rsidRDefault="00134CB6" w:rsidP="00134CB6">
      <w:pPr>
        <w:numPr>
          <w:ilvl w:val="0"/>
          <w:numId w:val="31"/>
        </w:numPr>
        <w:jc w:val="both"/>
        <w:rPr>
          <w:rFonts w:ascii="Arial" w:hAnsi="Arial" w:cs="Arial"/>
          <w:color w:val="000000"/>
          <w:lang w:val="es-419"/>
        </w:rPr>
      </w:pPr>
      <w:r>
        <w:rPr>
          <w:rFonts w:ascii="Arial" w:hAnsi="Arial" w:cs="Arial"/>
          <w:color w:val="000000"/>
          <w:lang w:val="es-419"/>
        </w:rPr>
        <w:t xml:space="preserve"> </w:t>
      </w:r>
      <w:r w:rsidRPr="007B3BDE">
        <w:rPr>
          <w:rFonts w:ascii="Arial" w:hAnsi="Arial" w:cs="Arial"/>
          <w:color w:val="000000"/>
          <w:lang w:val="es-419"/>
        </w:rPr>
        <w:t>Las fuentes de emisión directa o indirecta</w:t>
      </w:r>
      <w:r>
        <w:rPr>
          <w:rFonts w:ascii="Arial" w:hAnsi="Arial" w:cs="Arial"/>
          <w:color w:val="000000"/>
          <w:lang w:val="es-419"/>
        </w:rPr>
        <w:t xml:space="preserve"> permanecen sin cambio</w:t>
      </w:r>
      <w:r w:rsidR="00F253E7">
        <w:rPr>
          <w:rFonts w:ascii="Arial" w:hAnsi="Arial" w:cs="Arial"/>
          <w:color w:val="000000"/>
          <w:lang w:val="es-419"/>
        </w:rPr>
        <w:t>.</w:t>
      </w:r>
    </w:p>
    <w:p w14:paraId="5BF0025A" w14:textId="72A1184F" w:rsidR="00134CB6" w:rsidRDefault="00134CB6" w:rsidP="00134CB6">
      <w:pPr>
        <w:numPr>
          <w:ilvl w:val="0"/>
          <w:numId w:val="31"/>
        </w:numPr>
        <w:jc w:val="both"/>
        <w:rPr>
          <w:rFonts w:ascii="Arial" w:hAnsi="Arial" w:cs="Arial"/>
          <w:color w:val="000000"/>
          <w:lang w:val="es-419"/>
        </w:rPr>
      </w:pPr>
      <w:r>
        <w:rPr>
          <w:rFonts w:ascii="Arial" w:hAnsi="Arial" w:cs="Arial"/>
          <w:color w:val="000000"/>
          <w:lang w:val="es-419"/>
        </w:rPr>
        <w:t xml:space="preserve"> Los instrumentos con los que se toman los datos de </w:t>
      </w:r>
      <w:r w:rsidR="00F253E7">
        <w:rPr>
          <w:rFonts w:ascii="Arial" w:hAnsi="Arial" w:cs="Arial"/>
          <w:color w:val="000000"/>
          <w:lang w:val="es-419"/>
        </w:rPr>
        <w:t xml:space="preserve">la </w:t>
      </w:r>
      <w:r>
        <w:rPr>
          <w:rFonts w:ascii="Arial" w:hAnsi="Arial" w:cs="Arial"/>
          <w:color w:val="000000"/>
          <w:lang w:val="es-419"/>
        </w:rPr>
        <w:t>actividad tienen calibración vigente</w:t>
      </w:r>
      <w:r w:rsidR="00F253E7">
        <w:rPr>
          <w:rFonts w:ascii="Arial" w:hAnsi="Arial" w:cs="Arial"/>
          <w:color w:val="000000"/>
          <w:lang w:val="es-419"/>
        </w:rPr>
        <w:t>.</w:t>
      </w:r>
    </w:p>
    <w:p w14:paraId="21972D29" w14:textId="292E913A" w:rsidR="00134CB6" w:rsidRDefault="00134CB6" w:rsidP="00134CB6">
      <w:pPr>
        <w:numPr>
          <w:ilvl w:val="0"/>
          <w:numId w:val="31"/>
        </w:numPr>
        <w:jc w:val="both"/>
        <w:rPr>
          <w:rFonts w:ascii="Arial" w:hAnsi="Arial" w:cs="Arial"/>
          <w:color w:val="000000"/>
          <w:lang w:val="es-419"/>
        </w:rPr>
      </w:pPr>
      <w:r>
        <w:rPr>
          <w:rFonts w:ascii="Arial" w:hAnsi="Arial" w:cs="Arial"/>
          <w:color w:val="000000"/>
          <w:lang w:val="es-419"/>
        </w:rPr>
        <w:t xml:space="preserve"> Se están tomando los datos de actividad de la forma determinada y por la persona asignada</w:t>
      </w:r>
      <w:r w:rsidR="00F253E7">
        <w:rPr>
          <w:rFonts w:ascii="Arial" w:hAnsi="Arial" w:cs="Arial"/>
          <w:color w:val="000000"/>
          <w:lang w:val="es-419"/>
        </w:rPr>
        <w:t>.</w:t>
      </w:r>
    </w:p>
    <w:p w14:paraId="3FAC380A" w14:textId="14AA3D22" w:rsidR="00CB785A" w:rsidRDefault="00CB785A" w:rsidP="00134CB6">
      <w:pPr>
        <w:numPr>
          <w:ilvl w:val="0"/>
          <w:numId w:val="31"/>
        </w:numPr>
        <w:jc w:val="both"/>
        <w:rPr>
          <w:rFonts w:ascii="Arial" w:hAnsi="Arial" w:cs="Arial"/>
          <w:color w:val="000000"/>
          <w:lang w:val="es-419"/>
        </w:rPr>
      </w:pPr>
      <w:r>
        <w:rPr>
          <w:rFonts w:ascii="Arial" w:hAnsi="Arial" w:cs="Arial"/>
          <w:color w:val="000000"/>
          <w:lang w:val="es-419"/>
        </w:rPr>
        <w:t>Los datos de actividad ingres</w:t>
      </w:r>
      <w:r w:rsidR="00F253E7">
        <w:rPr>
          <w:rFonts w:ascii="Arial" w:hAnsi="Arial" w:cs="Arial"/>
          <w:color w:val="000000"/>
          <w:lang w:val="es-419"/>
        </w:rPr>
        <w:t>ados</w:t>
      </w:r>
      <w:r>
        <w:rPr>
          <w:rFonts w:ascii="Arial" w:hAnsi="Arial" w:cs="Arial"/>
          <w:color w:val="000000"/>
          <w:lang w:val="es-419"/>
        </w:rPr>
        <w:t xml:space="preserve"> al inventario son correctos</w:t>
      </w:r>
      <w:r w:rsidR="00F253E7">
        <w:rPr>
          <w:rFonts w:ascii="Arial" w:hAnsi="Arial" w:cs="Arial"/>
          <w:color w:val="000000"/>
          <w:lang w:val="es-419"/>
        </w:rPr>
        <w:t>.</w:t>
      </w:r>
    </w:p>
    <w:p w14:paraId="4CEEAFAC" w14:textId="566617CF" w:rsidR="00134CB6" w:rsidRDefault="00134CB6" w:rsidP="00134CB6">
      <w:pPr>
        <w:numPr>
          <w:ilvl w:val="0"/>
          <w:numId w:val="31"/>
        </w:numPr>
        <w:jc w:val="both"/>
        <w:rPr>
          <w:rFonts w:ascii="Arial" w:hAnsi="Arial" w:cs="Arial"/>
          <w:color w:val="000000"/>
          <w:lang w:val="es-419"/>
        </w:rPr>
      </w:pPr>
      <w:r>
        <w:rPr>
          <w:rFonts w:ascii="Arial" w:hAnsi="Arial" w:cs="Arial"/>
          <w:color w:val="000000"/>
          <w:lang w:val="es-419"/>
        </w:rPr>
        <w:t xml:space="preserve"> Los factores de emisión utilizados son correctos</w:t>
      </w:r>
      <w:r w:rsidR="00F253E7">
        <w:rPr>
          <w:rFonts w:ascii="Arial" w:hAnsi="Arial" w:cs="Arial"/>
          <w:color w:val="000000"/>
          <w:lang w:val="es-419"/>
        </w:rPr>
        <w:t>.</w:t>
      </w:r>
    </w:p>
    <w:p w14:paraId="7BD643BB" w14:textId="25AC4F05" w:rsidR="00134CB6" w:rsidRDefault="00134CB6" w:rsidP="00134CB6">
      <w:pPr>
        <w:numPr>
          <w:ilvl w:val="0"/>
          <w:numId w:val="31"/>
        </w:numPr>
        <w:jc w:val="both"/>
        <w:rPr>
          <w:rFonts w:ascii="Arial" w:hAnsi="Arial" w:cs="Arial"/>
          <w:color w:val="000000"/>
          <w:lang w:val="es-419"/>
        </w:rPr>
      </w:pPr>
      <w:r>
        <w:rPr>
          <w:rFonts w:ascii="Arial" w:hAnsi="Arial" w:cs="Arial"/>
          <w:color w:val="000000"/>
          <w:lang w:val="es-419"/>
        </w:rPr>
        <w:t xml:space="preserve"> Las unidades de medida de reporte están correctamente convertidas</w:t>
      </w:r>
      <w:r w:rsidR="00F253E7">
        <w:rPr>
          <w:rFonts w:ascii="Arial" w:hAnsi="Arial" w:cs="Arial"/>
          <w:color w:val="000000"/>
          <w:lang w:val="es-419"/>
        </w:rPr>
        <w:t>.</w:t>
      </w:r>
    </w:p>
    <w:p w14:paraId="65F14C80" w14:textId="5E603F18" w:rsidR="00CB785A" w:rsidRDefault="00134CB6" w:rsidP="00134CB6">
      <w:pPr>
        <w:numPr>
          <w:ilvl w:val="0"/>
          <w:numId w:val="31"/>
        </w:numPr>
        <w:jc w:val="both"/>
        <w:rPr>
          <w:rFonts w:ascii="Arial" w:hAnsi="Arial" w:cs="Arial"/>
          <w:color w:val="000000"/>
          <w:lang w:val="es-419"/>
        </w:rPr>
      </w:pPr>
      <w:r>
        <w:rPr>
          <w:rFonts w:ascii="Arial" w:hAnsi="Arial" w:cs="Arial"/>
          <w:color w:val="000000"/>
          <w:lang w:val="es-419"/>
        </w:rPr>
        <w:t xml:space="preserve"> </w:t>
      </w:r>
      <w:r w:rsidR="00CB785A">
        <w:rPr>
          <w:rFonts w:ascii="Arial" w:hAnsi="Arial" w:cs="Arial"/>
          <w:color w:val="000000"/>
          <w:lang w:val="es-419"/>
        </w:rPr>
        <w:t>Las metodologías de cálculo aplicadas son correctas y se han aplicado de forma apropiada</w:t>
      </w:r>
      <w:r w:rsidR="00F253E7">
        <w:rPr>
          <w:rFonts w:ascii="Arial" w:hAnsi="Arial" w:cs="Arial"/>
          <w:color w:val="000000"/>
          <w:lang w:val="es-419"/>
        </w:rPr>
        <w:t>.</w:t>
      </w:r>
    </w:p>
    <w:p w14:paraId="7510B62B" w14:textId="2D61521D" w:rsidR="00134CB6" w:rsidRDefault="00CB785A" w:rsidP="00134CB6">
      <w:pPr>
        <w:numPr>
          <w:ilvl w:val="0"/>
          <w:numId w:val="31"/>
        </w:numPr>
        <w:jc w:val="both"/>
        <w:rPr>
          <w:rFonts w:ascii="Arial" w:hAnsi="Arial" w:cs="Arial"/>
          <w:color w:val="000000"/>
          <w:lang w:val="es-419"/>
        </w:rPr>
      </w:pPr>
      <w:r w:rsidRPr="004C231A">
        <w:rPr>
          <w:rFonts w:ascii="Arial" w:hAnsi="Arial" w:cs="Arial"/>
          <w:color w:val="000000"/>
          <w:lang w:val="es-419"/>
        </w:rPr>
        <w:t xml:space="preserve"> </w:t>
      </w:r>
      <w:r w:rsidR="00134CB6">
        <w:rPr>
          <w:rFonts w:ascii="Arial" w:hAnsi="Arial" w:cs="Arial"/>
          <w:color w:val="000000"/>
          <w:lang w:val="es-419"/>
        </w:rPr>
        <w:t xml:space="preserve">Se está expresando todo el inventario </w:t>
      </w:r>
      <w:r w:rsidR="00134CB6" w:rsidRPr="004C231A">
        <w:rPr>
          <w:rFonts w:ascii="Arial" w:hAnsi="Arial" w:cs="Arial"/>
          <w:color w:val="000000"/>
          <w:lang w:val="es-419"/>
        </w:rPr>
        <w:t>en unidades de tCO</w:t>
      </w:r>
      <w:r w:rsidR="00134CB6" w:rsidRPr="00CB785A">
        <w:rPr>
          <w:rFonts w:ascii="Arial" w:hAnsi="Arial" w:cs="Arial"/>
          <w:color w:val="000000"/>
          <w:vertAlign w:val="subscript"/>
          <w:lang w:val="es-419"/>
        </w:rPr>
        <w:t>2</w:t>
      </w:r>
      <w:r w:rsidR="00134CB6" w:rsidRPr="004C231A">
        <w:rPr>
          <w:rFonts w:ascii="Arial" w:hAnsi="Arial" w:cs="Arial"/>
          <w:color w:val="000000"/>
          <w:lang w:val="es-419"/>
        </w:rPr>
        <w:t>e</w:t>
      </w:r>
      <w:r w:rsidR="00F253E7">
        <w:rPr>
          <w:rFonts w:ascii="Arial" w:hAnsi="Arial" w:cs="Arial"/>
          <w:color w:val="000000"/>
          <w:lang w:val="es-419"/>
        </w:rPr>
        <w:t>.</w:t>
      </w:r>
    </w:p>
    <w:p w14:paraId="1D299080" w14:textId="0997E693" w:rsidR="00134CB6" w:rsidRDefault="00134CB6" w:rsidP="00134CB6">
      <w:pPr>
        <w:numPr>
          <w:ilvl w:val="0"/>
          <w:numId w:val="31"/>
        </w:numPr>
        <w:jc w:val="both"/>
        <w:rPr>
          <w:rFonts w:ascii="Arial" w:hAnsi="Arial" w:cs="Arial"/>
          <w:color w:val="000000"/>
          <w:lang w:val="es-419"/>
        </w:rPr>
      </w:pPr>
      <w:r>
        <w:rPr>
          <w:rFonts w:ascii="Arial" w:hAnsi="Arial" w:cs="Arial"/>
          <w:color w:val="000000"/>
          <w:lang w:val="es-419"/>
        </w:rPr>
        <w:t xml:space="preserve"> </w:t>
      </w:r>
      <w:r w:rsidRPr="004C231A">
        <w:rPr>
          <w:rFonts w:ascii="Arial" w:hAnsi="Arial" w:cs="Arial"/>
          <w:color w:val="000000"/>
          <w:lang w:val="es-419"/>
        </w:rPr>
        <w:t xml:space="preserve">Se ha </w:t>
      </w:r>
      <w:r>
        <w:rPr>
          <w:rFonts w:ascii="Arial" w:hAnsi="Arial" w:cs="Arial"/>
          <w:color w:val="000000"/>
          <w:lang w:val="es-419"/>
        </w:rPr>
        <w:t>estimado</w:t>
      </w:r>
      <w:r w:rsidRPr="004C231A">
        <w:rPr>
          <w:rFonts w:ascii="Arial" w:hAnsi="Arial" w:cs="Arial"/>
          <w:color w:val="000000"/>
          <w:lang w:val="es-419"/>
        </w:rPr>
        <w:t xml:space="preserve"> adecuad</w:t>
      </w:r>
      <w:r>
        <w:rPr>
          <w:rFonts w:ascii="Arial" w:hAnsi="Arial" w:cs="Arial"/>
          <w:color w:val="000000"/>
          <w:lang w:val="es-419"/>
        </w:rPr>
        <w:t>amente</w:t>
      </w:r>
      <w:r w:rsidRPr="004C231A">
        <w:rPr>
          <w:rFonts w:ascii="Arial" w:hAnsi="Arial" w:cs="Arial"/>
          <w:color w:val="000000"/>
          <w:lang w:val="es-419"/>
        </w:rPr>
        <w:t xml:space="preserve"> la incertidumbre</w:t>
      </w:r>
      <w:r w:rsidR="00F253E7">
        <w:rPr>
          <w:rFonts w:ascii="Arial" w:hAnsi="Arial" w:cs="Arial"/>
          <w:color w:val="000000"/>
          <w:lang w:val="es-419"/>
        </w:rPr>
        <w:t>.</w:t>
      </w:r>
    </w:p>
    <w:p w14:paraId="5E994229" w14:textId="61F7EC22" w:rsidR="00134CB6" w:rsidRDefault="00134CB6" w:rsidP="00134CB6">
      <w:pPr>
        <w:numPr>
          <w:ilvl w:val="0"/>
          <w:numId w:val="31"/>
        </w:numPr>
        <w:ind w:left="567" w:hanging="218"/>
        <w:jc w:val="both"/>
        <w:rPr>
          <w:rFonts w:ascii="Arial" w:hAnsi="Arial" w:cs="Arial"/>
          <w:color w:val="000000"/>
          <w:lang w:val="es-419"/>
        </w:rPr>
      </w:pPr>
      <w:r>
        <w:rPr>
          <w:rFonts w:ascii="Arial" w:hAnsi="Arial" w:cs="Arial"/>
          <w:color w:val="000000"/>
          <w:lang w:val="es-419"/>
        </w:rPr>
        <w:t xml:space="preserve"> </w:t>
      </w:r>
      <w:r w:rsidRPr="004C231A">
        <w:rPr>
          <w:rFonts w:ascii="Arial" w:hAnsi="Arial" w:cs="Arial"/>
          <w:color w:val="000000"/>
          <w:lang w:val="es-419"/>
        </w:rPr>
        <w:t xml:space="preserve">Están todas las emisiones y sus correspondientes registros </w:t>
      </w:r>
      <w:r>
        <w:rPr>
          <w:rFonts w:ascii="Arial" w:hAnsi="Arial" w:cs="Arial"/>
          <w:color w:val="000000"/>
          <w:lang w:val="es-419"/>
        </w:rPr>
        <w:t xml:space="preserve">mantenidos de acuerdo </w:t>
      </w:r>
      <w:r w:rsidR="00F253E7">
        <w:rPr>
          <w:rFonts w:ascii="Arial" w:hAnsi="Arial" w:cs="Arial"/>
          <w:color w:val="000000"/>
          <w:lang w:val="es-419"/>
        </w:rPr>
        <w:t>con</w:t>
      </w:r>
      <w:r>
        <w:rPr>
          <w:rFonts w:ascii="Arial" w:hAnsi="Arial" w:cs="Arial"/>
          <w:color w:val="000000"/>
          <w:lang w:val="es-419"/>
        </w:rPr>
        <w:t xml:space="preserve"> la política establecida.</w:t>
      </w:r>
    </w:p>
    <w:p w14:paraId="388BF98F" w14:textId="4F1F28B2" w:rsidR="00134CB6" w:rsidRDefault="00134CB6" w:rsidP="00134CB6">
      <w:pPr>
        <w:numPr>
          <w:ilvl w:val="0"/>
          <w:numId w:val="31"/>
        </w:numPr>
        <w:tabs>
          <w:tab w:val="left" w:pos="567"/>
        </w:tabs>
        <w:ind w:left="567" w:hanging="218"/>
        <w:jc w:val="both"/>
        <w:rPr>
          <w:rFonts w:ascii="Arial" w:hAnsi="Arial" w:cs="Arial"/>
          <w:color w:val="000000"/>
          <w:lang w:val="es-419"/>
        </w:rPr>
      </w:pPr>
      <w:r>
        <w:rPr>
          <w:rFonts w:ascii="Arial" w:hAnsi="Arial" w:cs="Arial"/>
          <w:color w:val="000000"/>
          <w:lang w:val="es-419"/>
        </w:rPr>
        <w:t>Se han llevado a cabo las reuniones para definir las acciones de reducción que se llevarán a cabo</w:t>
      </w:r>
      <w:r w:rsidR="00F253E7">
        <w:rPr>
          <w:rFonts w:ascii="Arial" w:hAnsi="Arial" w:cs="Arial"/>
          <w:color w:val="000000"/>
          <w:lang w:val="es-419"/>
        </w:rPr>
        <w:t>.</w:t>
      </w:r>
    </w:p>
    <w:p w14:paraId="6CF1B48B" w14:textId="79690C1A" w:rsidR="00134CB6" w:rsidRDefault="00134CB6" w:rsidP="00134CB6">
      <w:pPr>
        <w:numPr>
          <w:ilvl w:val="0"/>
          <w:numId w:val="31"/>
        </w:numPr>
        <w:tabs>
          <w:tab w:val="left" w:pos="567"/>
        </w:tabs>
        <w:ind w:left="567" w:hanging="218"/>
        <w:jc w:val="both"/>
        <w:rPr>
          <w:rFonts w:ascii="Arial" w:hAnsi="Arial" w:cs="Arial"/>
          <w:color w:val="000000"/>
          <w:lang w:val="es-419"/>
        </w:rPr>
      </w:pPr>
      <w:r>
        <w:rPr>
          <w:rFonts w:ascii="Arial" w:hAnsi="Arial" w:cs="Arial"/>
          <w:color w:val="000000"/>
          <w:lang w:val="es-419"/>
        </w:rPr>
        <w:t>Se tiene un plan de acción para realizar las reducciones de emisiones acordadas</w:t>
      </w:r>
      <w:r w:rsidR="00F253E7">
        <w:rPr>
          <w:rFonts w:ascii="Arial" w:hAnsi="Arial" w:cs="Arial"/>
          <w:color w:val="000000"/>
          <w:lang w:val="es-419"/>
        </w:rPr>
        <w:t>.</w:t>
      </w:r>
    </w:p>
    <w:p w14:paraId="0FA83149" w14:textId="4E0240AC" w:rsidR="00134CB6" w:rsidRPr="00787298" w:rsidRDefault="00134CB6" w:rsidP="00134CB6">
      <w:pPr>
        <w:numPr>
          <w:ilvl w:val="0"/>
          <w:numId w:val="31"/>
        </w:numPr>
        <w:tabs>
          <w:tab w:val="left" w:pos="567"/>
        </w:tabs>
        <w:ind w:left="567" w:hanging="218"/>
        <w:jc w:val="both"/>
        <w:rPr>
          <w:rFonts w:ascii="Arial" w:hAnsi="Arial" w:cs="Arial"/>
          <w:color w:val="000000"/>
          <w:lang w:val="es-419"/>
        </w:rPr>
      </w:pPr>
      <w:r>
        <w:rPr>
          <w:rFonts w:ascii="Arial" w:hAnsi="Arial" w:cs="Arial"/>
          <w:color w:val="000000"/>
          <w:lang w:val="es-419"/>
        </w:rPr>
        <w:t>Se está implementando el plan de acción en tiempo y forma</w:t>
      </w:r>
      <w:r w:rsidR="00F253E7">
        <w:rPr>
          <w:rFonts w:ascii="Arial" w:hAnsi="Arial" w:cs="Arial"/>
          <w:color w:val="000000"/>
          <w:lang w:val="es-419"/>
        </w:rPr>
        <w:t>.</w:t>
      </w:r>
    </w:p>
    <w:p w14:paraId="42776981" w14:textId="77777777" w:rsidR="00134CB6" w:rsidRPr="007B3BDE" w:rsidRDefault="00134CB6" w:rsidP="00134CB6">
      <w:pPr>
        <w:jc w:val="both"/>
        <w:rPr>
          <w:rFonts w:ascii="Arial" w:hAnsi="Arial" w:cs="Arial"/>
          <w:color w:val="000000"/>
          <w:lang w:val="es-419"/>
        </w:rPr>
      </w:pPr>
      <w:r w:rsidRPr="007B3BDE">
        <w:rPr>
          <w:rFonts w:ascii="Arial" w:hAnsi="Arial" w:cs="Arial"/>
          <w:color w:val="000000"/>
          <w:lang w:val="es-419"/>
        </w:rPr>
        <w:t xml:space="preserve"> </w:t>
      </w:r>
    </w:p>
    <w:p w14:paraId="7A17453D" w14:textId="33724C4C" w:rsidR="00134CB6" w:rsidRPr="007B3BDE" w:rsidRDefault="00134CB6" w:rsidP="00134CB6">
      <w:pPr>
        <w:jc w:val="both"/>
        <w:rPr>
          <w:rFonts w:ascii="Arial" w:hAnsi="Arial" w:cs="Arial"/>
          <w:color w:val="000000"/>
          <w:lang w:val="es-419"/>
        </w:rPr>
      </w:pPr>
      <w:r>
        <w:rPr>
          <w:rFonts w:ascii="Arial" w:hAnsi="Arial" w:cs="Arial"/>
          <w:color w:val="000000"/>
          <w:lang w:val="es-419"/>
        </w:rPr>
        <w:t>L</w:t>
      </w:r>
      <w:r w:rsidRPr="007B3BDE">
        <w:rPr>
          <w:rFonts w:ascii="Arial" w:hAnsi="Arial" w:cs="Arial"/>
          <w:color w:val="000000"/>
          <w:lang w:val="es-419"/>
        </w:rPr>
        <w:t xml:space="preserve">os hallazgos </w:t>
      </w:r>
      <w:r>
        <w:rPr>
          <w:rFonts w:ascii="Arial" w:hAnsi="Arial" w:cs="Arial"/>
          <w:color w:val="000000"/>
          <w:lang w:val="es-419"/>
        </w:rPr>
        <w:t xml:space="preserve">positivos o negativos </w:t>
      </w:r>
      <w:r w:rsidRPr="007B3BDE">
        <w:rPr>
          <w:rFonts w:ascii="Arial" w:hAnsi="Arial" w:cs="Arial"/>
          <w:color w:val="000000"/>
          <w:lang w:val="es-419"/>
        </w:rPr>
        <w:t xml:space="preserve">de </w:t>
      </w:r>
      <w:r>
        <w:rPr>
          <w:rFonts w:ascii="Arial" w:hAnsi="Arial" w:cs="Arial"/>
          <w:color w:val="000000"/>
          <w:lang w:val="es-419"/>
        </w:rPr>
        <w:t>lo anterior,</w:t>
      </w:r>
      <w:r w:rsidR="00CE74C8">
        <w:rPr>
          <w:rFonts w:ascii="Arial" w:hAnsi="Arial" w:cs="Arial"/>
          <w:color w:val="000000"/>
          <w:lang w:val="es-419"/>
        </w:rPr>
        <w:t xml:space="preserve"> los registra </w:t>
      </w:r>
      <w:r w:rsidRPr="007B3BDE">
        <w:rPr>
          <w:rFonts w:ascii="Arial" w:hAnsi="Arial" w:cs="Arial"/>
          <w:color w:val="000000"/>
          <w:lang w:val="es-419"/>
        </w:rPr>
        <w:t>el auditor</w:t>
      </w:r>
      <w:r w:rsidR="00CB785A">
        <w:rPr>
          <w:rFonts w:ascii="Arial" w:hAnsi="Arial" w:cs="Arial"/>
          <w:color w:val="000000"/>
          <w:lang w:val="es-419"/>
        </w:rPr>
        <w:t xml:space="preserve"> o </w:t>
      </w:r>
      <w:r w:rsidR="00CE74C8">
        <w:rPr>
          <w:rFonts w:ascii="Arial" w:hAnsi="Arial" w:cs="Arial"/>
          <w:color w:val="000000"/>
          <w:lang w:val="es-419"/>
        </w:rPr>
        <w:t xml:space="preserve">el </w:t>
      </w:r>
      <w:r w:rsidR="00CB785A">
        <w:rPr>
          <w:rFonts w:ascii="Arial" w:hAnsi="Arial" w:cs="Arial"/>
          <w:color w:val="000000"/>
          <w:lang w:val="es-419"/>
        </w:rPr>
        <w:t>personal encargado de la revisión</w:t>
      </w:r>
      <w:r w:rsidRPr="007B3BDE">
        <w:rPr>
          <w:rFonts w:ascii="Arial" w:hAnsi="Arial" w:cs="Arial"/>
          <w:color w:val="000000"/>
          <w:lang w:val="es-419"/>
        </w:rPr>
        <w:t xml:space="preserve"> en un informe de auditoría</w:t>
      </w:r>
      <w:r w:rsidR="00CE74C8">
        <w:rPr>
          <w:rFonts w:ascii="Arial" w:hAnsi="Arial" w:cs="Arial"/>
          <w:color w:val="000000"/>
          <w:lang w:val="es-419"/>
        </w:rPr>
        <w:t>,</w:t>
      </w:r>
      <w:r w:rsidR="00025EFA">
        <w:rPr>
          <w:rFonts w:ascii="Arial" w:hAnsi="Arial" w:cs="Arial"/>
          <w:color w:val="000000"/>
          <w:lang w:val="es-419"/>
        </w:rPr>
        <w:t xml:space="preserve"> tal como se detalla en el </w:t>
      </w:r>
      <w:r w:rsidR="008938E4">
        <w:rPr>
          <w:rFonts w:ascii="Arial" w:hAnsi="Arial" w:cs="Arial"/>
          <w:color w:val="000000"/>
          <w:lang w:val="es-419"/>
        </w:rPr>
        <w:t xml:space="preserve"> </w:t>
      </w:r>
      <w:r w:rsidR="008938E4" w:rsidRPr="008938E4">
        <w:rPr>
          <w:rFonts w:ascii="Arial" w:hAnsi="Arial" w:cs="Arial"/>
          <w:color w:val="000000"/>
          <w:highlight w:val="yellow"/>
          <w:lang w:val="es-419"/>
        </w:rPr>
        <w:t xml:space="preserve">Anexo </w:t>
      </w:r>
      <w:r w:rsidR="004A37AF">
        <w:rPr>
          <w:rFonts w:ascii="Arial" w:hAnsi="Arial" w:cs="Arial"/>
          <w:color w:val="000000"/>
          <w:highlight w:val="yellow"/>
          <w:lang w:val="es-419"/>
        </w:rPr>
        <w:t>2</w:t>
      </w:r>
      <w:r w:rsidR="008938E4">
        <w:rPr>
          <w:rFonts w:ascii="Arial" w:hAnsi="Arial" w:cs="Arial"/>
          <w:color w:val="000000"/>
          <w:lang w:val="es-419"/>
        </w:rPr>
        <w:t xml:space="preserve"> </w:t>
      </w:r>
      <w:r w:rsidR="00E12C94">
        <w:rPr>
          <w:rFonts w:ascii="Arial" w:hAnsi="Arial" w:cs="Arial"/>
          <w:color w:val="000000"/>
          <w:highlight w:val="yellow"/>
          <w:lang w:val="es-419"/>
        </w:rPr>
        <w:t>P</w:t>
      </w:r>
      <w:r w:rsidR="00025EFA" w:rsidRPr="00025EFA">
        <w:rPr>
          <w:rFonts w:ascii="Arial" w:hAnsi="Arial" w:cs="Arial"/>
          <w:color w:val="000000"/>
          <w:highlight w:val="yellow"/>
          <w:lang w:val="es-419"/>
        </w:rPr>
        <w:t>r</w:t>
      </w:r>
      <w:r w:rsidR="00E12C94">
        <w:rPr>
          <w:rFonts w:ascii="Arial" w:hAnsi="Arial" w:cs="Arial"/>
          <w:color w:val="000000"/>
          <w:highlight w:val="yellow"/>
          <w:lang w:val="es-419"/>
        </w:rPr>
        <w:t>o</w:t>
      </w:r>
      <w:r w:rsidR="00025EFA" w:rsidRPr="00025EFA">
        <w:rPr>
          <w:rFonts w:ascii="Arial" w:hAnsi="Arial" w:cs="Arial"/>
          <w:color w:val="000000"/>
          <w:highlight w:val="yellow"/>
          <w:lang w:val="es-419"/>
        </w:rPr>
        <w:t>cedimiento de Auditoría/Verificación Interna</w:t>
      </w:r>
      <w:r w:rsidRPr="00025EFA">
        <w:rPr>
          <w:rFonts w:ascii="Arial" w:hAnsi="Arial" w:cs="Arial"/>
          <w:color w:val="000000"/>
          <w:highlight w:val="yellow"/>
          <w:lang w:val="es-419"/>
        </w:rPr>
        <w:t>.</w:t>
      </w:r>
      <w:r w:rsidRPr="007B3BDE">
        <w:rPr>
          <w:rFonts w:ascii="Arial" w:hAnsi="Arial" w:cs="Arial"/>
          <w:color w:val="000000"/>
          <w:lang w:val="es-419"/>
        </w:rPr>
        <w:t xml:space="preserve"> </w:t>
      </w:r>
    </w:p>
    <w:p w14:paraId="69C82B05" w14:textId="77777777" w:rsidR="00134CB6" w:rsidRPr="007B3BDE" w:rsidRDefault="00134CB6" w:rsidP="00134CB6">
      <w:pPr>
        <w:jc w:val="both"/>
        <w:rPr>
          <w:rFonts w:ascii="Arial" w:hAnsi="Arial" w:cs="Arial"/>
          <w:color w:val="000000"/>
          <w:lang w:val="es-419"/>
        </w:rPr>
      </w:pPr>
    </w:p>
    <w:p w14:paraId="3F275461" w14:textId="77777777" w:rsidR="00134CB6" w:rsidRPr="007B3BDE" w:rsidRDefault="00134CB6" w:rsidP="00134CB6">
      <w:pPr>
        <w:jc w:val="both"/>
        <w:rPr>
          <w:rFonts w:ascii="Arial" w:hAnsi="Arial" w:cs="Arial"/>
          <w:color w:val="000000"/>
          <w:lang w:val="es-419"/>
        </w:rPr>
      </w:pPr>
      <w:r w:rsidRPr="007B3BDE">
        <w:rPr>
          <w:rFonts w:ascii="Arial" w:hAnsi="Arial" w:cs="Arial"/>
          <w:color w:val="000000"/>
          <w:lang w:val="es-419"/>
        </w:rPr>
        <w:t xml:space="preserve"> </w:t>
      </w:r>
    </w:p>
    <w:p w14:paraId="62DCE6DA" w14:textId="495B2B16" w:rsidR="00134CB6" w:rsidRPr="00867A86" w:rsidRDefault="0046137E" w:rsidP="00134CB6">
      <w:pPr>
        <w:jc w:val="both"/>
        <w:rPr>
          <w:rFonts w:ascii="Arial" w:hAnsi="Arial" w:cs="Arial"/>
          <w:b/>
          <w:color w:val="00B050"/>
          <w:lang w:val="es-419"/>
        </w:rPr>
      </w:pPr>
      <w:r w:rsidRPr="00867A86">
        <w:rPr>
          <w:rFonts w:ascii="Arial" w:hAnsi="Arial" w:cs="Arial"/>
          <w:b/>
          <w:color w:val="00B050"/>
          <w:lang w:val="es-419"/>
        </w:rPr>
        <w:t>4.2.</w:t>
      </w:r>
      <w:r w:rsidR="00134CB6" w:rsidRPr="00867A86">
        <w:rPr>
          <w:rFonts w:ascii="Arial" w:hAnsi="Arial" w:cs="Arial"/>
          <w:b/>
          <w:color w:val="00B050"/>
          <w:lang w:val="es-419"/>
        </w:rPr>
        <w:t xml:space="preserve">2.3 </w:t>
      </w:r>
      <w:r w:rsidRPr="00867A86">
        <w:rPr>
          <w:rFonts w:ascii="Arial" w:hAnsi="Arial" w:cs="Arial"/>
          <w:b/>
          <w:color w:val="00B050"/>
          <w:lang w:val="es-419"/>
        </w:rPr>
        <w:t xml:space="preserve"> </w:t>
      </w:r>
      <w:r w:rsidR="00134CB6" w:rsidRPr="00867A86">
        <w:rPr>
          <w:rFonts w:ascii="Arial" w:hAnsi="Arial" w:cs="Arial"/>
          <w:b/>
          <w:color w:val="00B050"/>
          <w:lang w:val="es-419"/>
        </w:rPr>
        <w:t xml:space="preserve">Procedimiento de </w:t>
      </w:r>
      <w:r w:rsidR="00EA2D20" w:rsidRPr="00867A86">
        <w:rPr>
          <w:rFonts w:ascii="Arial" w:hAnsi="Arial" w:cs="Arial"/>
          <w:b/>
          <w:color w:val="00B050"/>
          <w:lang w:val="es-419"/>
        </w:rPr>
        <w:t>t</w:t>
      </w:r>
      <w:r w:rsidR="00134CB6" w:rsidRPr="00867A86">
        <w:rPr>
          <w:rFonts w:ascii="Arial" w:hAnsi="Arial" w:cs="Arial"/>
          <w:b/>
          <w:color w:val="00B050"/>
          <w:lang w:val="es-419"/>
        </w:rPr>
        <w:t xml:space="preserve">ratamiento de No conformidades, </w:t>
      </w:r>
      <w:r w:rsidR="00EA2D20" w:rsidRPr="00867A86">
        <w:rPr>
          <w:rFonts w:ascii="Arial" w:hAnsi="Arial" w:cs="Arial"/>
          <w:b/>
          <w:color w:val="00B050"/>
          <w:lang w:val="es-419"/>
        </w:rPr>
        <w:t>a</w:t>
      </w:r>
      <w:r w:rsidR="00134CB6" w:rsidRPr="00867A86">
        <w:rPr>
          <w:rFonts w:ascii="Arial" w:hAnsi="Arial" w:cs="Arial"/>
          <w:b/>
          <w:color w:val="00B050"/>
          <w:lang w:val="es-419"/>
        </w:rPr>
        <w:t xml:space="preserve">cción </w:t>
      </w:r>
      <w:r w:rsidR="00EA2D20" w:rsidRPr="00867A86">
        <w:rPr>
          <w:rFonts w:ascii="Arial" w:hAnsi="Arial" w:cs="Arial"/>
          <w:b/>
          <w:color w:val="00B050"/>
          <w:lang w:val="es-419"/>
        </w:rPr>
        <w:t>c</w:t>
      </w:r>
      <w:r w:rsidR="00134CB6" w:rsidRPr="00867A86">
        <w:rPr>
          <w:rFonts w:ascii="Arial" w:hAnsi="Arial" w:cs="Arial"/>
          <w:b/>
          <w:color w:val="00B050"/>
          <w:lang w:val="es-419"/>
        </w:rPr>
        <w:t xml:space="preserve">orrectiva y </w:t>
      </w:r>
      <w:r w:rsidR="00EA2D20" w:rsidRPr="00867A86">
        <w:rPr>
          <w:rFonts w:ascii="Arial" w:hAnsi="Arial" w:cs="Arial"/>
          <w:b/>
          <w:color w:val="00B050"/>
          <w:lang w:val="es-419"/>
        </w:rPr>
        <w:t>p</w:t>
      </w:r>
      <w:r w:rsidR="00134CB6" w:rsidRPr="00867A86">
        <w:rPr>
          <w:rFonts w:ascii="Arial" w:hAnsi="Arial" w:cs="Arial"/>
          <w:b/>
          <w:color w:val="00B050"/>
          <w:lang w:val="es-419"/>
        </w:rPr>
        <w:t xml:space="preserve">reventiva </w:t>
      </w:r>
    </w:p>
    <w:p w14:paraId="4F911C53" w14:textId="77777777" w:rsidR="00134CB6" w:rsidRPr="007B3BDE" w:rsidRDefault="00134CB6" w:rsidP="00134CB6">
      <w:pPr>
        <w:jc w:val="both"/>
        <w:rPr>
          <w:rFonts w:ascii="Arial" w:hAnsi="Arial" w:cs="Arial"/>
          <w:color w:val="000000"/>
          <w:lang w:val="es-419"/>
        </w:rPr>
      </w:pPr>
      <w:r w:rsidRPr="007B3BDE">
        <w:rPr>
          <w:rFonts w:ascii="Arial" w:hAnsi="Arial" w:cs="Arial"/>
          <w:color w:val="000000"/>
          <w:lang w:val="es-419"/>
        </w:rPr>
        <w:t xml:space="preserve"> </w:t>
      </w:r>
    </w:p>
    <w:p w14:paraId="0CF881E9" w14:textId="125AB91F" w:rsidR="00134CB6" w:rsidRDefault="00E72031" w:rsidP="00134CB6">
      <w:pPr>
        <w:jc w:val="both"/>
        <w:rPr>
          <w:rFonts w:ascii="Arial" w:hAnsi="Arial" w:cs="Arial"/>
          <w:color w:val="000000"/>
          <w:lang w:val="es-419"/>
        </w:rPr>
      </w:pPr>
      <w:r w:rsidRPr="007B3BDE">
        <w:rPr>
          <w:rFonts w:ascii="Arial" w:hAnsi="Arial" w:cs="Arial"/>
          <w:color w:val="000000"/>
          <w:lang w:val="es-419"/>
        </w:rPr>
        <w:t>Los hallazgos</w:t>
      </w:r>
      <w:r w:rsidR="00134CB6" w:rsidRPr="007B3BDE">
        <w:rPr>
          <w:rFonts w:ascii="Arial" w:hAnsi="Arial" w:cs="Arial"/>
          <w:color w:val="000000"/>
          <w:lang w:val="es-419"/>
        </w:rPr>
        <w:t xml:space="preserve"> resultantes de la auditoría o </w:t>
      </w:r>
      <w:r w:rsidR="00EA2D20">
        <w:rPr>
          <w:rFonts w:ascii="Arial" w:hAnsi="Arial" w:cs="Arial"/>
          <w:color w:val="000000"/>
          <w:lang w:val="es-419"/>
        </w:rPr>
        <w:t xml:space="preserve">de la </w:t>
      </w:r>
      <w:r w:rsidR="00134CB6" w:rsidRPr="007B3BDE">
        <w:rPr>
          <w:rFonts w:ascii="Arial" w:hAnsi="Arial" w:cs="Arial"/>
          <w:color w:val="000000"/>
          <w:lang w:val="es-419"/>
        </w:rPr>
        <w:t>revisión técnica</w:t>
      </w:r>
      <w:r w:rsidR="00EA2D20">
        <w:rPr>
          <w:rFonts w:ascii="Arial" w:hAnsi="Arial" w:cs="Arial"/>
          <w:color w:val="000000"/>
          <w:lang w:val="es-419"/>
        </w:rPr>
        <w:t xml:space="preserve"> los examinará</w:t>
      </w:r>
      <w:r w:rsidR="00134CB6" w:rsidRPr="007B3BDE">
        <w:rPr>
          <w:rFonts w:ascii="Arial" w:hAnsi="Arial" w:cs="Arial"/>
          <w:color w:val="000000"/>
          <w:lang w:val="es-419"/>
        </w:rPr>
        <w:t xml:space="preserve"> la parte auditada para comprender </w:t>
      </w:r>
      <w:r w:rsidR="00EA2D20">
        <w:rPr>
          <w:rFonts w:ascii="Arial" w:hAnsi="Arial" w:cs="Arial"/>
          <w:color w:val="000000"/>
          <w:lang w:val="es-419"/>
        </w:rPr>
        <w:t>la</w:t>
      </w:r>
      <w:r w:rsidR="00134CB6" w:rsidRPr="007B3BDE">
        <w:rPr>
          <w:rFonts w:ascii="Arial" w:hAnsi="Arial" w:cs="Arial"/>
          <w:color w:val="000000"/>
          <w:lang w:val="es-419"/>
        </w:rPr>
        <w:t xml:space="preserve"> causa de las discrepancias/oportunidades encontradas y debe</w:t>
      </w:r>
      <w:r w:rsidR="00EA2D20">
        <w:rPr>
          <w:rFonts w:ascii="Arial" w:hAnsi="Arial" w:cs="Arial"/>
          <w:color w:val="000000"/>
          <w:lang w:val="es-419"/>
        </w:rPr>
        <w:t>rá</w:t>
      </w:r>
      <w:r w:rsidR="00134CB6" w:rsidRPr="007B3BDE">
        <w:rPr>
          <w:rFonts w:ascii="Arial" w:hAnsi="Arial" w:cs="Arial"/>
          <w:color w:val="000000"/>
          <w:lang w:val="es-419"/>
        </w:rPr>
        <w:t xml:space="preserve"> formular un plan de acción para corregirl</w:t>
      </w:r>
      <w:r w:rsidR="00EA2D20">
        <w:rPr>
          <w:rFonts w:ascii="Arial" w:hAnsi="Arial" w:cs="Arial"/>
          <w:color w:val="000000"/>
          <w:lang w:val="es-419"/>
        </w:rPr>
        <w:t>os</w:t>
      </w:r>
      <w:r w:rsidR="00134CB6" w:rsidRPr="007B3BDE">
        <w:rPr>
          <w:rFonts w:ascii="Arial" w:hAnsi="Arial" w:cs="Arial"/>
          <w:color w:val="000000"/>
          <w:lang w:val="es-419"/>
        </w:rPr>
        <w:t xml:space="preserve"> o para implementar las acciones preventivas pertinentes.  Estas acciones se pueden resumir en una </w:t>
      </w:r>
      <w:r w:rsidR="00134CB6" w:rsidRPr="009F5BB9">
        <w:rPr>
          <w:rFonts w:ascii="Arial" w:hAnsi="Arial" w:cs="Arial"/>
          <w:color w:val="000000"/>
          <w:highlight w:val="yellow"/>
          <w:lang w:val="es-419"/>
        </w:rPr>
        <w:t>plantilla como</w:t>
      </w:r>
      <w:r w:rsidR="00BF574D">
        <w:rPr>
          <w:rFonts w:ascii="Arial" w:hAnsi="Arial" w:cs="Arial"/>
          <w:color w:val="000000"/>
          <w:highlight w:val="yellow"/>
          <w:lang w:val="es-419"/>
        </w:rPr>
        <w:t xml:space="preserve"> la que se muestra en el Anexo B</w:t>
      </w:r>
      <w:r w:rsidR="00E12C94">
        <w:rPr>
          <w:rFonts w:ascii="Arial" w:hAnsi="Arial" w:cs="Arial"/>
          <w:color w:val="000000"/>
          <w:highlight w:val="yellow"/>
          <w:lang w:val="es-419"/>
        </w:rPr>
        <w:t xml:space="preserve"> del P</w:t>
      </w:r>
      <w:r w:rsidR="00E12C94" w:rsidRPr="00025EFA">
        <w:rPr>
          <w:rFonts w:ascii="Arial" w:hAnsi="Arial" w:cs="Arial"/>
          <w:color w:val="000000"/>
          <w:highlight w:val="yellow"/>
          <w:lang w:val="es-419"/>
        </w:rPr>
        <w:t>r</w:t>
      </w:r>
      <w:r w:rsidR="00E12C94">
        <w:rPr>
          <w:rFonts w:ascii="Arial" w:hAnsi="Arial" w:cs="Arial"/>
          <w:color w:val="000000"/>
          <w:highlight w:val="yellow"/>
          <w:lang w:val="es-419"/>
        </w:rPr>
        <w:t>o</w:t>
      </w:r>
      <w:r w:rsidR="00E12C94" w:rsidRPr="00025EFA">
        <w:rPr>
          <w:rFonts w:ascii="Arial" w:hAnsi="Arial" w:cs="Arial"/>
          <w:color w:val="000000"/>
          <w:highlight w:val="yellow"/>
          <w:lang w:val="es-419"/>
        </w:rPr>
        <w:t xml:space="preserve">cedimiento de Auditoría/Verificación </w:t>
      </w:r>
      <w:r w:rsidR="00E12C94" w:rsidRPr="00BF574D">
        <w:rPr>
          <w:rFonts w:ascii="Arial" w:hAnsi="Arial" w:cs="Arial"/>
          <w:color w:val="000000"/>
          <w:highlight w:val="yellow"/>
          <w:lang w:val="es-419"/>
        </w:rPr>
        <w:t>Interna</w:t>
      </w:r>
      <w:r w:rsidR="00BF574D" w:rsidRPr="00BF574D">
        <w:rPr>
          <w:rFonts w:ascii="Arial" w:hAnsi="Arial" w:cs="Arial"/>
          <w:color w:val="000000"/>
          <w:highlight w:val="yellow"/>
          <w:lang w:val="es-419"/>
        </w:rPr>
        <w:t xml:space="preserve"> (Anexo </w:t>
      </w:r>
      <w:r w:rsidR="004A37AF">
        <w:rPr>
          <w:rFonts w:ascii="Arial" w:hAnsi="Arial" w:cs="Arial"/>
          <w:color w:val="000000"/>
          <w:highlight w:val="yellow"/>
          <w:lang w:val="es-419"/>
        </w:rPr>
        <w:t>2</w:t>
      </w:r>
      <w:r w:rsidR="00BF574D" w:rsidRPr="00BF574D">
        <w:rPr>
          <w:rFonts w:ascii="Arial" w:hAnsi="Arial" w:cs="Arial"/>
          <w:color w:val="000000"/>
          <w:highlight w:val="yellow"/>
          <w:lang w:val="es-419"/>
        </w:rPr>
        <w:t>)</w:t>
      </w:r>
      <w:r w:rsidR="009F5BB9" w:rsidRPr="00BF574D">
        <w:rPr>
          <w:rFonts w:ascii="Arial" w:hAnsi="Arial" w:cs="Arial"/>
          <w:color w:val="000000"/>
          <w:highlight w:val="yellow"/>
          <w:lang w:val="es-419"/>
        </w:rPr>
        <w:t>.</w:t>
      </w:r>
      <w:r w:rsidR="009F5BB9">
        <w:rPr>
          <w:rFonts w:ascii="Arial" w:hAnsi="Arial" w:cs="Arial"/>
          <w:color w:val="000000"/>
          <w:lang w:val="es-419"/>
        </w:rPr>
        <w:t xml:space="preserve"> </w:t>
      </w:r>
      <w:r w:rsidR="00134CB6" w:rsidRPr="007B3BDE">
        <w:rPr>
          <w:rFonts w:ascii="Arial" w:hAnsi="Arial" w:cs="Arial"/>
          <w:color w:val="000000"/>
          <w:lang w:val="es-419"/>
        </w:rPr>
        <w:t>Los hallazgos y planes de acción relevantes son</w:t>
      </w:r>
      <w:r w:rsidR="004D5567">
        <w:rPr>
          <w:rFonts w:ascii="Arial" w:hAnsi="Arial" w:cs="Arial"/>
          <w:color w:val="000000"/>
          <w:lang w:val="es-419"/>
        </w:rPr>
        <w:t xml:space="preserve"> informados a la gerencia en</w:t>
      </w:r>
      <w:r w:rsidR="00134CB6" w:rsidRPr="007B3BDE">
        <w:rPr>
          <w:rFonts w:ascii="Arial" w:hAnsi="Arial" w:cs="Arial"/>
          <w:color w:val="000000"/>
          <w:lang w:val="es-419"/>
        </w:rPr>
        <w:t xml:space="preserve"> revisiones trim</w:t>
      </w:r>
      <w:r w:rsidR="009F5BB9">
        <w:rPr>
          <w:rFonts w:ascii="Arial" w:hAnsi="Arial" w:cs="Arial"/>
          <w:color w:val="000000"/>
          <w:lang w:val="es-419"/>
        </w:rPr>
        <w:t xml:space="preserve">estrales del </w:t>
      </w:r>
      <w:r w:rsidR="00EA2D20">
        <w:rPr>
          <w:rFonts w:ascii="Arial" w:hAnsi="Arial" w:cs="Arial"/>
          <w:color w:val="000000"/>
          <w:lang w:val="es-419"/>
        </w:rPr>
        <w:t>s</w:t>
      </w:r>
      <w:r w:rsidR="009F5BB9">
        <w:rPr>
          <w:rFonts w:ascii="Arial" w:hAnsi="Arial" w:cs="Arial"/>
          <w:color w:val="000000"/>
          <w:lang w:val="es-419"/>
        </w:rPr>
        <w:t xml:space="preserve">istema de </w:t>
      </w:r>
      <w:r w:rsidR="00EA2D20">
        <w:rPr>
          <w:rFonts w:ascii="Arial" w:hAnsi="Arial" w:cs="Arial"/>
          <w:color w:val="000000"/>
          <w:lang w:val="es-419"/>
        </w:rPr>
        <w:t>g</w:t>
      </w:r>
      <w:r w:rsidR="009F5BB9">
        <w:rPr>
          <w:rFonts w:ascii="Arial" w:hAnsi="Arial" w:cs="Arial"/>
          <w:color w:val="000000"/>
          <w:lang w:val="es-419"/>
        </w:rPr>
        <w:t>estión.</w:t>
      </w:r>
    </w:p>
    <w:p w14:paraId="349C6E62" w14:textId="77777777" w:rsidR="00134CB6" w:rsidRPr="003A417C" w:rsidRDefault="00134CB6" w:rsidP="00E867FA">
      <w:pPr>
        <w:autoSpaceDE w:val="0"/>
        <w:autoSpaceDN w:val="0"/>
        <w:adjustRightInd w:val="0"/>
        <w:rPr>
          <w:rFonts w:ascii="Arial" w:hAnsi="Arial" w:cs="Arial"/>
          <w:lang w:val="es-419" w:eastAsia="en-CA"/>
        </w:rPr>
      </w:pPr>
    </w:p>
    <w:p w14:paraId="70437BEB" w14:textId="77777777" w:rsidR="00E2304E" w:rsidRPr="003A417C" w:rsidRDefault="00E2304E" w:rsidP="00275E00">
      <w:pPr>
        <w:pStyle w:val="Default"/>
        <w:rPr>
          <w:b/>
          <w:bCs/>
          <w:sz w:val="20"/>
          <w:szCs w:val="20"/>
          <w:lang w:val="es-419"/>
        </w:rPr>
      </w:pPr>
    </w:p>
    <w:p w14:paraId="67F5C9CD" w14:textId="77777777" w:rsidR="00275E00" w:rsidRPr="00867A86" w:rsidRDefault="008D1F31" w:rsidP="00275E00">
      <w:pPr>
        <w:pStyle w:val="Default"/>
        <w:rPr>
          <w:color w:val="00B050"/>
          <w:sz w:val="20"/>
          <w:szCs w:val="20"/>
          <w:lang w:val="es-419"/>
        </w:rPr>
      </w:pPr>
      <w:r w:rsidRPr="00867A86">
        <w:rPr>
          <w:b/>
          <w:bCs/>
          <w:color w:val="00B050"/>
          <w:sz w:val="20"/>
          <w:szCs w:val="20"/>
          <w:lang w:val="es-419"/>
        </w:rPr>
        <w:t>4</w:t>
      </w:r>
      <w:r w:rsidR="00275E00" w:rsidRPr="00867A86">
        <w:rPr>
          <w:b/>
          <w:bCs/>
          <w:color w:val="00B050"/>
          <w:sz w:val="20"/>
          <w:szCs w:val="20"/>
          <w:lang w:val="es-419"/>
        </w:rPr>
        <w:t xml:space="preserve">.3 </w:t>
      </w:r>
      <w:bookmarkStart w:id="1" w:name="_Hlk511800250"/>
      <w:r w:rsidR="0046137E" w:rsidRPr="00867A86">
        <w:rPr>
          <w:b/>
          <w:bCs/>
          <w:color w:val="00B050"/>
          <w:sz w:val="20"/>
          <w:szCs w:val="20"/>
          <w:lang w:val="es-419"/>
        </w:rPr>
        <w:t>Integración</w:t>
      </w:r>
      <w:bookmarkEnd w:id="1"/>
      <w:r w:rsidR="00275E00" w:rsidRPr="00867A86">
        <w:rPr>
          <w:b/>
          <w:bCs/>
          <w:color w:val="00B050"/>
          <w:sz w:val="20"/>
          <w:szCs w:val="20"/>
          <w:lang w:val="es-419"/>
        </w:rPr>
        <w:t xml:space="preserve"> del inventario de GEI </w:t>
      </w:r>
    </w:p>
    <w:p w14:paraId="5B4B98CF" w14:textId="77777777" w:rsidR="001961D3" w:rsidRDefault="001961D3" w:rsidP="00275E00">
      <w:pPr>
        <w:pStyle w:val="Default"/>
        <w:rPr>
          <w:b/>
          <w:bCs/>
          <w:sz w:val="20"/>
          <w:szCs w:val="20"/>
          <w:lang w:val="es-419"/>
        </w:rPr>
      </w:pPr>
    </w:p>
    <w:p w14:paraId="7E322725" w14:textId="77777777" w:rsidR="00275E00" w:rsidRPr="00867A86" w:rsidRDefault="008D1F31" w:rsidP="00275E00">
      <w:pPr>
        <w:pStyle w:val="Default"/>
        <w:rPr>
          <w:color w:val="00B0F0"/>
          <w:sz w:val="20"/>
          <w:szCs w:val="20"/>
          <w:lang w:val="es-419"/>
        </w:rPr>
      </w:pPr>
      <w:r w:rsidRPr="00867A86">
        <w:rPr>
          <w:b/>
          <w:bCs/>
          <w:color w:val="00B0F0"/>
          <w:sz w:val="20"/>
          <w:szCs w:val="20"/>
          <w:lang w:val="es-419"/>
        </w:rPr>
        <w:t>4</w:t>
      </w:r>
      <w:r w:rsidR="00275E00" w:rsidRPr="00867A86">
        <w:rPr>
          <w:b/>
          <w:bCs/>
          <w:color w:val="00B0F0"/>
          <w:sz w:val="20"/>
          <w:szCs w:val="20"/>
          <w:lang w:val="es-419"/>
        </w:rPr>
        <w:t xml:space="preserve">.3.1 Etapas de la cuantificación </w:t>
      </w:r>
    </w:p>
    <w:p w14:paraId="6514B07F" w14:textId="77777777" w:rsidR="001961D3" w:rsidRDefault="001961D3" w:rsidP="00275E00">
      <w:pPr>
        <w:pStyle w:val="Default"/>
        <w:rPr>
          <w:sz w:val="20"/>
          <w:szCs w:val="20"/>
          <w:lang w:val="es-419"/>
        </w:rPr>
      </w:pPr>
    </w:p>
    <w:p w14:paraId="65C3F44A" w14:textId="3D7C96BB" w:rsidR="00275E00" w:rsidRPr="003A417C" w:rsidRDefault="00BF574D" w:rsidP="00275E00">
      <w:pPr>
        <w:pStyle w:val="Default"/>
        <w:rPr>
          <w:sz w:val="20"/>
          <w:szCs w:val="20"/>
          <w:lang w:val="es-419"/>
        </w:rPr>
      </w:pPr>
      <w:r w:rsidRPr="00BF574D">
        <w:rPr>
          <w:i/>
          <w:sz w:val="20"/>
          <w:szCs w:val="20"/>
          <w:highlight w:val="yellow"/>
          <w:lang w:val="es-419"/>
        </w:rPr>
        <w:t>[colocar el nombre de la organización]</w:t>
      </w:r>
      <w:r>
        <w:rPr>
          <w:lang w:val="es-419"/>
        </w:rPr>
        <w:t xml:space="preserve"> </w:t>
      </w:r>
      <w:r w:rsidR="00275E00" w:rsidRPr="003A417C">
        <w:rPr>
          <w:sz w:val="20"/>
          <w:szCs w:val="20"/>
          <w:lang w:val="es-419"/>
        </w:rPr>
        <w:t xml:space="preserve">cuantifica y documenta las emisiones y remociones de GEI </w:t>
      </w:r>
      <w:r w:rsidR="0031238E" w:rsidRPr="003A417C">
        <w:rPr>
          <w:sz w:val="20"/>
          <w:szCs w:val="20"/>
          <w:lang w:val="es-419"/>
        </w:rPr>
        <w:t xml:space="preserve">anualmente </w:t>
      </w:r>
      <w:r w:rsidR="00275E00" w:rsidRPr="003A417C">
        <w:rPr>
          <w:sz w:val="20"/>
          <w:szCs w:val="20"/>
          <w:lang w:val="es-419"/>
        </w:rPr>
        <w:t xml:space="preserve">completando las siguientes fases: </w:t>
      </w:r>
    </w:p>
    <w:p w14:paraId="297FBA43" w14:textId="77777777" w:rsidR="0031238E" w:rsidRPr="003A417C" w:rsidRDefault="0031238E" w:rsidP="00275E00">
      <w:pPr>
        <w:pStyle w:val="Default"/>
        <w:rPr>
          <w:b/>
          <w:bCs/>
          <w:sz w:val="20"/>
          <w:szCs w:val="20"/>
          <w:lang w:val="es-419"/>
        </w:rPr>
      </w:pPr>
    </w:p>
    <w:p w14:paraId="24196E17" w14:textId="77777777" w:rsidR="00275E00" w:rsidRPr="003A417C" w:rsidRDefault="00275E00" w:rsidP="00275E00">
      <w:pPr>
        <w:pStyle w:val="Default"/>
        <w:rPr>
          <w:sz w:val="20"/>
          <w:szCs w:val="20"/>
          <w:lang w:val="es-419"/>
        </w:rPr>
      </w:pPr>
      <w:r w:rsidRPr="003A417C">
        <w:rPr>
          <w:b/>
          <w:bCs/>
          <w:sz w:val="20"/>
          <w:szCs w:val="20"/>
          <w:lang w:val="es-419"/>
        </w:rPr>
        <w:t xml:space="preserve">a) Identificación de fuentes y sumideros de GEI: </w:t>
      </w:r>
    </w:p>
    <w:p w14:paraId="7EA12259" w14:textId="77777777" w:rsidR="001961D3" w:rsidRDefault="001961D3" w:rsidP="00AB222B">
      <w:pPr>
        <w:pStyle w:val="Default"/>
        <w:jc w:val="both"/>
        <w:rPr>
          <w:sz w:val="20"/>
          <w:szCs w:val="20"/>
          <w:lang w:val="es-419"/>
        </w:rPr>
      </w:pPr>
    </w:p>
    <w:p w14:paraId="06AFA0CE" w14:textId="12E440B4" w:rsidR="00275E00" w:rsidRPr="00AB222B" w:rsidRDefault="00275E00" w:rsidP="00E92D78">
      <w:pPr>
        <w:pStyle w:val="Default"/>
        <w:jc w:val="both"/>
        <w:rPr>
          <w:sz w:val="20"/>
          <w:szCs w:val="20"/>
          <w:lang w:val="es-419"/>
        </w:rPr>
      </w:pPr>
      <w:r w:rsidRPr="003A417C">
        <w:rPr>
          <w:sz w:val="20"/>
          <w:szCs w:val="20"/>
          <w:lang w:val="es-419"/>
        </w:rPr>
        <w:t xml:space="preserve">La organización </w:t>
      </w:r>
      <w:r w:rsidR="0031238E" w:rsidRPr="003A417C">
        <w:rPr>
          <w:sz w:val="20"/>
          <w:szCs w:val="20"/>
          <w:lang w:val="es-419"/>
        </w:rPr>
        <w:t>identific</w:t>
      </w:r>
      <w:r w:rsidR="00E12C94">
        <w:rPr>
          <w:sz w:val="20"/>
          <w:szCs w:val="20"/>
          <w:lang w:val="es-419"/>
        </w:rPr>
        <w:t>a</w:t>
      </w:r>
      <w:r w:rsidR="0031238E" w:rsidRPr="003A417C">
        <w:rPr>
          <w:sz w:val="20"/>
          <w:szCs w:val="20"/>
          <w:lang w:val="es-419"/>
        </w:rPr>
        <w:t xml:space="preserve"> todas sus</w:t>
      </w:r>
      <w:r w:rsidRPr="003A417C">
        <w:rPr>
          <w:sz w:val="20"/>
          <w:szCs w:val="20"/>
          <w:lang w:val="es-419"/>
        </w:rPr>
        <w:t xml:space="preserve"> fuentes</w:t>
      </w:r>
      <w:r w:rsidR="0031238E" w:rsidRPr="003A417C">
        <w:rPr>
          <w:sz w:val="20"/>
          <w:szCs w:val="20"/>
          <w:lang w:val="es-419"/>
        </w:rPr>
        <w:t xml:space="preserve"> y sumideros</w:t>
      </w:r>
      <w:r w:rsidRPr="003A417C">
        <w:rPr>
          <w:sz w:val="20"/>
          <w:szCs w:val="20"/>
          <w:lang w:val="es-419"/>
        </w:rPr>
        <w:t xml:space="preserve"> de GEI</w:t>
      </w:r>
      <w:r w:rsidR="0031238E" w:rsidRPr="003A417C">
        <w:rPr>
          <w:sz w:val="20"/>
          <w:szCs w:val="20"/>
          <w:lang w:val="es-419"/>
        </w:rPr>
        <w:t xml:space="preserve"> y remociones </w:t>
      </w:r>
      <w:r w:rsidRPr="003A417C">
        <w:rPr>
          <w:sz w:val="20"/>
          <w:szCs w:val="20"/>
          <w:lang w:val="es-419"/>
        </w:rPr>
        <w:t>directas, así como las fuentes de</w:t>
      </w:r>
      <w:r w:rsidR="00EA2D20">
        <w:rPr>
          <w:sz w:val="20"/>
          <w:szCs w:val="20"/>
          <w:lang w:val="es-419"/>
        </w:rPr>
        <w:t xml:space="preserve"> </w:t>
      </w:r>
      <w:r w:rsidRPr="003A417C">
        <w:rPr>
          <w:sz w:val="20"/>
          <w:szCs w:val="20"/>
          <w:lang w:val="es-419"/>
        </w:rPr>
        <w:t xml:space="preserve">indirectas de GEI por emisiones indirectas por consumo de energía. </w:t>
      </w:r>
      <w:r w:rsidR="00E72031">
        <w:rPr>
          <w:sz w:val="20"/>
          <w:szCs w:val="20"/>
          <w:lang w:val="es-419"/>
        </w:rPr>
        <w:t>La</w:t>
      </w:r>
      <w:r w:rsidR="0031238E" w:rsidRPr="00AB222B">
        <w:rPr>
          <w:sz w:val="20"/>
          <w:szCs w:val="20"/>
          <w:lang w:val="es-419"/>
        </w:rPr>
        <w:t xml:space="preserve"> lista de fuentes y sumidero</w:t>
      </w:r>
      <w:r w:rsidR="00E72031">
        <w:rPr>
          <w:sz w:val="20"/>
          <w:szCs w:val="20"/>
          <w:lang w:val="es-419"/>
        </w:rPr>
        <w:t>s</w:t>
      </w:r>
      <w:r w:rsidR="00226CA6">
        <w:rPr>
          <w:sz w:val="20"/>
          <w:szCs w:val="20"/>
          <w:lang w:val="es-419"/>
        </w:rPr>
        <w:t xml:space="preserve"> de GEI</w:t>
      </w:r>
      <w:r w:rsidR="00134CB6">
        <w:rPr>
          <w:sz w:val="20"/>
          <w:szCs w:val="20"/>
          <w:lang w:val="es-419"/>
        </w:rPr>
        <w:t>, que se muestra a continuación, es</w:t>
      </w:r>
      <w:r w:rsidR="0031238E" w:rsidRPr="00AB222B">
        <w:rPr>
          <w:sz w:val="20"/>
          <w:szCs w:val="20"/>
          <w:lang w:val="es-419"/>
        </w:rPr>
        <w:t xml:space="preserve"> revisa</w:t>
      </w:r>
      <w:r w:rsidR="00134CB6">
        <w:rPr>
          <w:sz w:val="20"/>
          <w:szCs w:val="20"/>
          <w:lang w:val="es-419"/>
        </w:rPr>
        <w:t>da</w:t>
      </w:r>
      <w:r w:rsidR="0031238E" w:rsidRPr="00AB222B">
        <w:rPr>
          <w:sz w:val="20"/>
          <w:szCs w:val="20"/>
          <w:lang w:val="es-419"/>
        </w:rPr>
        <w:t xml:space="preserve"> cada </w:t>
      </w:r>
      <w:r w:rsidR="001D043E" w:rsidRPr="00AB222B">
        <w:rPr>
          <w:sz w:val="20"/>
          <w:szCs w:val="20"/>
          <w:lang w:val="es-419"/>
        </w:rPr>
        <w:t>año</w:t>
      </w:r>
      <w:r w:rsidR="0031238E" w:rsidRPr="00AB222B">
        <w:rPr>
          <w:sz w:val="20"/>
          <w:szCs w:val="20"/>
          <w:lang w:val="es-419"/>
        </w:rPr>
        <w:t xml:space="preserve"> para garanti</w:t>
      </w:r>
      <w:r w:rsidR="00AB222B" w:rsidRPr="00AB222B">
        <w:rPr>
          <w:sz w:val="20"/>
          <w:szCs w:val="20"/>
          <w:lang w:val="es-419"/>
        </w:rPr>
        <w:t>z</w:t>
      </w:r>
      <w:r w:rsidR="00AB222B" w:rsidRPr="001D043E">
        <w:rPr>
          <w:sz w:val="20"/>
          <w:szCs w:val="20"/>
          <w:lang w:val="es-419"/>
        </w:rPr>
        <w:t>a</w:t>
      </w:r>
      <w:r w:rsidR="0031238E" w:rsidRPr="00AB222B">
        <w:rPr>
          <w:sz w:val="20"/>
          <w:szCs w:val="20"/>
          <w:lang w:val="es-419"/>
        </w:rPr>
        <w:t xml:space="preserve">r </w:t>
      </w:r>
      <w:r w:rsidR="00AB222B" w:rsidRPr="001D043E">
        <w:rPr>
          <w:sz w:val="20"/>
          <w:szCs w:val="20"/>
          <w:lang w:val="es-419"/>
        </w:rPr>
        <w:t>l</w:t>
      </w:r>
      <w:r w:rsidR="0031238E" w:rsidRPr="00AB222B">
        <w:rPr>
          <w:sz w:val="20"/>
          <w:szCs w:val="20"/>
          <w:lang w:val="es-419"/>
        </w:rPr>
        <w:t xml:space="preserve">a </w:t>
      </w:r>
      <w:r w:rsidR="001D043E">
        <w:rPr>
          <w:sz w:val="20"/>
          <w:szCs w:val="20"/>
          <w:lang w:val="es-419"/>
        </w:rPr>
        <w:t xml:space="preserve">exhaustividad </w:t>
      </w:r>
      <w:r w:rsidR="001D043E" w:rsidRPr="00AB222B">
        <w:rPr>
          <w:sz w:val="20"/>
          <w:szCs w:val="20"/>
          <w:lang w:val="es-419"/>
        </w:rPr>
        <w:t>d</w:t>
      </w:r>
      <w:r w:rsidR="001D043E" w:rsidRPr="001D043E">
        <w:rPr>
          <w:sz w:val="20"/>
          <w:szCs w:val="20"/>
          <w:lang w:val="es-419"/>
        </w:rPr>
        <w:t>e</w:t>
      </w:r>
      <w:r w:rsidR="00226CA6">
        <w:rPr>
          <w:sz w:val="20"/>
          <w:szCs w:val="20"/>
          <w:lang w:val="es-419"/>
        </w:rPr>
        <w:t xml:space="preserve"> la información requerida y</w:t>
      </w:r>
      <w:r w:rsidR="00EA2D20">
        <w:rPr>
          <w:sz w:val="20"/>
          <w:szCs w:val="20"/>
          <w:lang w:val="es-419"/>
        </w:rPr>
        <w:t xml:space="preserve"> para dar cuenta de</w:t>
      </w:r>
      <w:r w:rsidR="00226CA6">
        <w:rPr>
          <w:sz w:val="20"/>
          <w:szCs w:val="20"/>
          <w:lang w:val="es-419"/>
        </w:rPr>
        <w:t xml:space="preserve"> cualquier cambio que pueda acontecer en este per</w:t>
      </w:r>
      <w:r w:rsidR="00EA2D20">
        <w:rPr>
          <w:sz w:val="20"/>
          <w:szCs w:val="20"/>
          <w:lang w:val="es-419"/>
        </w:rPr>
        <w:t>i</w:t>
      </w:r>
      <w:r w:rsidR="00226CA6">
        <w:rPr>
          <w:sz w:val="20"/>
          <w:szCs w:val="20"/>
          <w:lang w:val="es-419"/>
        </w:rPr>
        <w:t>odo</w:t>
      </w:r>
      <w:r w:rsidR="001D043E">
        <w:rPr>
          <w:sz w:val="20"/>
          <w:szCs w:val="20"/>
          <w:lang w:val="es-419"/>
        </w:rPr>
        <w:t xml:space="preserve"> </w:t>
      </w:r>
      <w:r w:rsidR="00226CA6">
        <w:rPr>
          <w:sz w:val="20"/>
          <w:szCs w:val="20"/>
          <w:lang w:val="es-419"/>
        </w:rPr>
        <w:t>sobre el</w:t>
      </w:r>
      <w:r w:rsidR="0031238E" w:rsidRPr="00AB222B">
        <w:rPr>
          <w:sz w:val="20"/>
          <w:szCs w:val="20"/>
          <w:lang w:val="es-419"/>
        </w:rPr>
        <w:t xml:space="preserve"> proceso de </w:t>
      </w:r>
      <w:r w:rsidR="001D043E" w:rsidRPr="00AB222B">
        <w:rPr>
          <w:sz w:val="20"/>
          <w:szCs w:val="20"/>
          <w:lang w:val="es-419"/>
        </w:rPr>
        <w:t>gest</w:t>
      </w:r>
      <w:r w:rsidR="001D043E">
        <w:rPr>
          <w:sz w:val="20"/>
          <w:szCs w:val="20"/>
          <w:lang w:val="es-419"/>
        </w:rPr>
        <w:t>ión</w:t>
      </w:r>
      <w:r w:rsidR="0031238E" w:rsidRPr="00AB222B">
        <w:rPr>
          <w:sz w:val="20"/>
          <w:szCs w:val="20"/>
          <w:lang w:val="es-419"/>
        </w:rPr>
        <w:t xml:space="preserve"> d</w:t>
      </w:r>
      <w:r w:rsidR="00AB222B">
        <w:rPr>
          <w:sz w:val="20"/>
          <w:szCs w:val="20"/>
          <w:lang w:val="es-419"/>
        </w:rPr>
        <w:t>e l</w:t>
      </w:r>
      <w:r w:rsidR="0031238E" w:rsidRPr="00AB222B">
        <w:rPr>
          <w:sz w:val="20"/>
          <w:szCs w:val="20"/>
          <w:lang w:val="es-419"/>
        </w:rPr>
        <w:t xml:space="preserve">as </w:t>
      </w:r>
      <w:r w:rsidR="001D043E" w:rsidRPr="00AB222B">
        <w:rPr>
          <w:sz w:val="20"/>
          <w:szCs w:val="20"/>
          <w:lang w:val="es-419"/>
        </w:rPr>
        <w:t>emisi</w:t>
      </w:r>
      <w:r w:rsidR="001D043E">
        <w:rPr>
          <w:sz w:val="20"/>
          <w:szCs w:val="20"/>
          <w:lang w:val="es-419"/>
        </w:rPr>
        <w:t>ones</w:t>
      </w:r>
      <w:r w:rsidR="0031238E" w:rsidRPr="00AB222B">
        <w:rPr>
          <w:sz w:val="20"/>
          <w:szCs w:val="20"/>
          <w:lang w:val="es-419"/>
        </w:rPr>
        <w:t>.</w:t>
      </w:r>
    </w:p>
    <w:p w14:paraId="1AB8A4AD" w14:textId="36F767DD" w:rsidR="00A17032" w:rsidRDefault="00A17032" w:rsidP="00275E00">
      <w:pPr>
        <w:pStyle w:val="Default"/>
        <w:rPr>
          <w:sz w:val="20"/>
          <w:szCs w:val="20"/>
          <w:lang w:val="es-419"/>
        </w:rPr>
      </w:pPr>
    </w:p>
    <w:p w14:paraId="4C585C75" w14:textId="74DFBFCE" w:rsidR="00867A86" w:rsidRDefault="00867A86" w:rsidP="00275E00">
      <w:pPr>
        <w:pStyle w:val="Default"/>
        <w:rPr>
          <w:sz w:val="20"/>
          <w:szCs w:val="20"/>
          <w:lang w:val="es-419"/>
        </w:rPr>
      </w:pPr>
    </w:p>
    <w:p w14:paraId="46CE30BB" w14:textId="6F30492D" w:rsidR="00867A86" w:rsidRDefault="00867A86" w:rsidP="00275E00">
      <w:pPr>
        <w:pStyle w:val="Default"/>
        <w:rPr>
          <w:sz w:val="20"/>
          <w:szCs w:val="20"/>
          <w:lang w:val="es-419"/>
        </w:rPr>
      </w:pPr>
    </w:p>
    <w:p w14:paraId="2A743BFC" w14:textId="482DF71B" w:rsidR="00867A86" w:rsidRDefault="00867A86" w:rsidP="00275E00">
      <w:pPr>
        <w:pStyle w:val="Default"/>
        <w:rPr>
          <w:sz w:val="20"/>
          <w:szCs w:val="20"/>
          <w:lang w:val="es-419"/>
        </w:rPr>
      </w:pPr>
    </w:p>
    <w:p w14:paraId="266DA85E" w14:textId="77777777" w:rsidR="00867A86" w:rsidRDefault="00867A86" w:rsidP="00275E00">
      <w:pPr>
        <w:pStyle w:val="Default"/>
        <w:rPr>
          <w:sz w:val="20"/>
          <w:szCs w:val="20"/>
          <w:lang w:val="es-419"/>
        </w:rPr>
      </w:pPr>
    </w:p>
    <w:p w14:paraId="38925046" w14:textId="77777777" w:rsidR="00134CB6" w:rsidRDefault="00134CB6" w:rsidP="00A17032">
      <w:pPr>
        <w:spacing w:line="360" w:lineRule="auto"/>
        <w:rPr>
          <w:rFonts w:ascii="Arial" w:hAnsi="Arial" w:cs="Arial"/>
          <w:color w:val="000000"/>
          <w:lang w:val="es-419" w:eastAsia="en-CA"/>
        </w:rPr>
      </w:pPr>
      <w:r w:rsidRPr="004E7DDC">
        <w:rPr>
          <w:rFonts w:ascii="Arial" w:hAnsi="Arial" w:cs="Arial"/>
          <w:color w:val="000000"/>
          <w:lang w:val="es-419" w:eastAsia="en-CA"/>
        </w:rPr>
        <w:t>Ejemplo:</w:t>
      </w:r>
    </w:p>
    <w:p w14:paraId="601E5596" w14:textId="77777777" w:rsidR="00A17032" w:rsidRPr="004E7DDC" w:rsidRDefault="00A17032" w:rsidP="00A17032">
      <w:pPr>
        <w:spacing w:line="360" w:lineRule="auto"/>
        <w:rPr>
          <w:rFonts w:ascii="Arial" w:hAnsi="Arial" w:cs="Arial"/>
          <w:color w:val="000000"/>
          <w:lang w:val="es-419" w:eastAsia="en-CA"/>
        </w:rPr>
      </w:pPr>
      <w:r w:rsidRPr="004E7DDC">
        <w:rPr>
          <w:rFonts w:ascii="Arial" w:hAnsi="Arial" w:cs="Arial"/>
          <w:color w:val="000000"/>
          <w:lang w:val="es-419" w:eastAsia="en-CA"/>
        </w:rPr>
        <w:t xml:space="preserve">Alcance 1 </w:t>
      </w:r>
    </w:p>
    <w:p w14:paraId="06C63243" w14:textId="736DBFA3" w:rsidR="00A17032" w:rsidRPr="004E7DDC" w:rsidRDefault="00A17032" w:rsidP="00A17032">
      <w:pPr>
        <w:spacing w:line="360" w:lineRule="auto"/>
        <w:ind w:firstLine="708"/>
        <w:rPr>
          <w:rFonts w:ascii="Arial" w:hAnsi="Arial" w:cs="Arial"/>
          <w:color w:val="000000"/>
          <w:lang w:val="es-419" w:eastAsia="en-CA"/>
        </w:rPr>
      </w:pPr>
      <w:r w:rsidRPr="004E7DDC">
        <w:rPr>
          <w:rFonts w:ascii="Arial" w:hAnsi="Arial" w:cs="Arial"/>
          <w:color w:val="000000"/>
          <w:lang w:val="es-419" w:eastAsia="en-CA"/>
        </w:rPr>
        <w:t xml:space="preserve">5 calderas a </w:t>
      </w:r>
      <w:r w:rsidR="00EA2D20">
        <w:rPr>
          <w:rFonts w:ascii="Arial" w:hAnsi="Arial" w:cs="Arial"/>
          <w:color w:val="000000"/>
          <w:lang w:val="es-419" w:eastAsia="en-CA"/>
        </w:rPr>
        <w:t>g</w:t>
      </w:r>
      <w:r w:rsidRPr="004E7DDC">
        <w:rPr>
          <w:rFonts w:ascii="Arial" w:hAnsi="Arial" w:cs="Arial"/>
          <w:color w:val="000000"/>
          <w:lang w:val="es-419" w:eastAsia="en-CA"/>
        </w:rPr>
        <w:t xml:space="preserve">as </w:t>
      </w:r>
      <w:r w:rsidR="00EA2D20">
        <w:rPr>
          <w:rFonts w:ascii="Arial" w:hAnsi="Arial" w:cs="Arial"/>
          <w:color w:val="000000"/>
          <w:lang w:val="es-419" w:eastAsia="en-CA"/>
        </w:rPr>
        <w:t>n</w:t>
      </w:r>
      <w:r w:rsidRPr="004E7DDC">
        <w:rPr>
          <w:rFonts w:ascii="Arial" w:hAnsi="Arial" w:cs="Arial"/>
          <w:color w:val="000000"/>
          <w:lang w:val="es-419" w:eastAsia="en-CA"/>
        </w:rPr>
        <w:t>atural</w:t>
      </w:r>
    </w:p>
    <w:p w14:paraId="7C82F4DA" w14:textId="545DD270" w:rsidR="00A17032" w:rsidRPr="004E7DDC" w:rsidRDefault="00A17032" w:rsidP="00A17032">
      <w:pPr>
        <w:spacing w:line="360" w:lineRule="auto"/>
        <w:ind w:firstLine="708"/>
        <w:rPr>
          <w:rFonts w:ascii="Arial" w:hAnsi="Arial" w:cs="Arial"/>
          <w:color w:val="000000"/>
          <w:lang w:val="es-419" w:eastAsia="en-CA"/>
        </w:rPr>
      </w:pPr>
      <w:r w:rsidRPr="004E7DDC">
        <w:rPr>
          <w:rFonts w:ascii="Arial" w:hAnsi="Arial" w:cs="Arial"/>
          <w:color w:val="000000"/>
          <w:lang w:val="es-419" w:eastAsia="en-CA"/>
        </w:rPr>
        <w:t>2 generadores (Di</w:t>
      </w:r>
      <w:r w:rsidR="00EA2D20">
        <w:rPr>
          <w:rFonts w:ascii="Arial" w:hAnsi="Arial" w:cs="Arial"/>
          <w:color w:val="000000"/>
          <w:lang w:val="es-419" w:eastAsia="en-CA"/>
        </w:rPr>
        <w:t>é</w:t>
      </w:r>
      <w:r w:rsidRPr="004E7DDC">
        <w:rPr>
          <w:rFonts w:ascii="Arial" w:hAnsi="Arial" w:cs="Arial"/>
          <w:color w:val="000000"/>
          <w:lang w:val="es-419" w:eastAsia="en-CA"/>
        </w:rPr>
        <w:t>sel)</w:t>
      </w:r>
    </w:p>
    <w:p w14:paraId="46F83818" w14:textId="2E5F0734" w:rsidR="00A17032" w:rsidRPr="004E7DDC" w:rsidRDefault="00A17032" w:rsidP="00A17032">
      <w:pPr>
        <w:spacing w:line="360" w:lineRule="auto"/>
        <w:ind w:firstLine="708"/>
        <w:rPr>
          <w:rFonts w:ascii="Arial" w:hAnsi="Arial" w:cs="Arial"/>
          <w:color w:val="000000"/>
          <w:lang w:val="es-419" w:eastAsia="en-CA"/>
        </w:rPr>
      </w:pPr>
      <w:r w:rsidRPr="004E7DDC">
        <w:rPr>
          <w:rFonts w:ascii="Arial" w:hAnsi="Arial" w:cs="Arial"/>
          <w:color w:val="000000"/>
          <w:lang w:val="es-419" w:eastAsia="en-CA"/>
        </w:rPr>
        <w:t>5 camiones (Di</w:t>
      </w:r>
      <w:r w:rsidR="00EA2D20">
        <w:rPr>
          <w:rFonts w:ascii="Arial" w:hAnsi="Arial" w:cs="Arial"/>
          <w:color w:val="000000"/>
          <w:lang w:val="es-419" w:eastAsia="en-CA"/>
        </w:rPr>
        <w:t>é</w:t>
      </w:r>
      <w:r w:rsidRPr="004E7DDC">
        <w:rPr>
          <w:rFonts w:ascii="Arial" w:hAnsi="Arial" w:cs="Arial"/>
          <w:color w:val="000000"/>
          <w:lang w:val="es-419" w:eastAsia="en-CA"/>
        </w:rPr>
        <w:t>sel)</w:t>
      </w:r>
    </w:p>
    <w:p w14:paraId="3B8CD5F3" w14:textId="77777777" w:rsidR="00A17032" w:rsidRPr="004E7DDC" w:rsidRDefault="00A17032" w:rsidP="00A17032">
      <w:pPr>
        <w:spacing w:line="360" w:lineRule="auto"/>
        <w:ind w:firstLine="708"/>
        <w:rPr>
          <w:rFonts w:ascii="Arial" w:hAnsi="Arial" w:cs="Arial"/>
          <w:color w:val="000000"/>
          <w:lang w:val="es-419" w:eastAsia="en-CA"/>
        </w:rPr>
      </w:pPr>
      <w:r w:rsidRPr="004E7DDC">
        <w:rPr>
          <w:rFonts w:ascii="Arial" w:hAnsi="Arial" w:cs="Arial"/>
          <w:color w:val="000000"/>
          <w:lang w:val="es-419" w:eastAsia="en-CA"/>
        </w:rPr>
        <w:t>6 extintores de incendio</w:t>
      </w:r>
    </w:p>
    <w:p w14:paraId="24F88DF7" w14:textId="77777777" w:rsidR="00A17032" w:rsidRPr="004E7DDC" w:rsidRDefault="00A17032" w:rsidP="00A17032">
      <w:pPr>
        <w:spacing w:line="360" w:lineRule="auto"/>
        <w:ind w:firstLine="708"/>
        <w:rPr>
          <w:rFonts w:ascii="Arial" w:hAnsi="Arial" w:cs="Arial"/>
          <w:color w:val="000000"/>
          <w:lang w:val="es-419" w:eastAsia="en-CA"/>
        </w:rPr>
      </w:pPr>
      <w:r w:rsidRPr="004E7DDC">
        <w:rPr>
          <w:rFonts w:ascii="Arial" w:hAnsi="Arial" w:cs="Arial"/>
          <w:color w:val="000000"/>
          <w:lang w:val="es-419" w:eastAsia="en-CA"/>
        </w:rPr>
        <w:t>2 equipamiento de aire acondicionados</w:t>
      </w:r>
    </w:p>
    <w:p w14:paraId="6E6B0988" w14:textId="77777777" w:rsidR="00A17032" w:rsidRPr="004E7DDC" w:rsidRDefault="00A17032" w:rsidP="00A17032">
      <w:pPr>
        <w:spacing w:line="360" w:lineRule="auto"/>
        <w:rPr>
          <w:rFonts w:ascii="Arial" w:hAnsi="Arial" w:cs="Arial"/>
          <w:color w:val="000000"/>
          <w:lang w:val="es-419" w:eastAsia="en-CA"/>
        </w:rPr>
      </w:pPr>
    </w:p>
    <w:p w14:paraId="1B598737" w14:textId="77777777" w:rsidR="00A17032" w:rsidRPr="004E7DDC" w:rsidRDefault="00A17032" w:rsidP="00A17032">
      <w:pPr>
        <w:spacing w:line="360" w:lineRule="auto"/>
        <w:rPr>
          <w:rFonts w:ascii="Arial" w:hAnsi="Arial" w:cs="Arial"/>
          <w:color w:val="000000"/>
          <w:lang w:val="es-419" w:eastAsia="en-CA"/>
        </w:rPr>
      </w:pPr>
      <w:r w:rsidRPr="004E7DDC">
        <w:rPr>
          <w:rFonts w:ascii="Arial" w:hAnsi="Arial" w:cs="Arial"/>
          <w:color w:val="000000"/>
          <w:lang w:val="es-419" w:eastAsia="en-CA"/>
        </w:rPr>
        <w:t>Alcance 2</w:t>
      </w:r>
    </w:p>
    <w:p w14:paraId="54A51688" w14:textId="0EA41AAE" w:rsidR="00A17032" w:rsidRPr="004E7DDC" w:rsidRDefault="00A17032" w:rsidP="00A17032">
      <w:pPr>
        <w:spacing w:line="360" w:lineRule="auto"/>
        <w:ind w:firstLine="708"/>
        <w:rPr>
          <w:rFonts w:ascii="Arial" w:hAnsi="Arial" w:cs="Arial"/>
          <w:color w:val="000000"/>
          <w:lang w:val="es-419" w:eastAsia="en-CA"/>
        </w:rPr>
      </w:pPr>
      <w:r w:rsidRPr="004E7DDC">
        <w:rPr>
          <w:rFonts w:ascii="Arial" w:hAnsi="Arial" w:cs="Arial"/>
          <w:color w:val="000000"/>
          <w:lang w:val="es-419" w:eastAsia="en-CA"/>
        </w:rPr>
        <w:t xml:space="preserve">Compra de </w:t>
      </w:r>
      <w:r w:rsidR="00EA2D20">
        <w:rPr>
          <w:rFonts w:ascii="Arial" w:hAnsi="Arial" w:cs="Arial"/>
          <w:color w:val="000000"/>
          <w:lang w:val="es-419" w:eastAsia="en-CA"/>
        </w:rPr>
        <w:t>e</w:t>
      </w:r>
      <w:r w:rsidRPr="004E7DDC">
        <w:rPr>
          <w:rFonts w:ascii="Arial" w:hAnsi="Arial" w:cs="Arial"/>
          <w:color w:val="000000"/>
          <w:lang w:val="es-419" w:eastAsia="en-CA"/>
        </w:rPr>
        <w:t>nergía</w:t>
      </w:r>
    </w:p>
    <w:p w14:paraId="5C5E392B" w14:textId="48A02EF2" w:rsidR="00A17032" w:rsidRPr="004E7DDC" w:rsidRDefault="00A17032" w:rsidP="00A17032">
      <w:pPr>
        <w:spacing w:line="360" w:lineRule="auto"/>
        <w:ind w:firstLine="708"/>
        <w:rPr>
          <w:rFonts w:ascii="Arial" w:hAnsi="Arial" w:cs="Arial"/>
          <w:color w:val="000000"/>
          <w:lang w:val="es-419" w:eastAsia="en-CA"/>
        </w:rPr>
      </w:pPr>
      <w:r w:rsidRPr="004E7DDC">
        <w:rPr>
          <w:rFonts w:ascii="Arial" w:hAnsi="Arial" w:cs="Arial"/>
          <w:color w:val="000000"/>
          <w:lang w:val="es-419" w:eastAsia="en-CA"/>
        </w:rPr>
        <w:t xml:space="preserve">Compra de </w:t>
      </w:r>
      <w:r w:rsidR="00EA2D20">
        <w:rPr>
          <w:rFonts w:ascii="Arial" w:hAnsi="Arial" w:cs="Arial"/>
          <w:color w:val="000000"/>
          <w:lang w:val="es-419" w:eastAsia="en-CA"/>
        </w:rPr>
        <w:t>v</w:t>
      </w:r>
      <w:r w:rsidRPr="004E7DDC">
        <w:rPr>
          <w:rFonts w:ascii="Arial" w:hAnsi="Arial" w:cs="Arial"/>
          <w:color w:val="000000"/>
          <w:lang w:val="es-419" w:eastAsia="en-CA"/>
        </w:rPr>
        <w:t>apor</w:t>
      </w:r>
    </w:p>
    <w:p w14:paraId="25C417B1" w14:textId="39E71CAE" w:rsidR="00D97860" w:rsidRPr="003A417C" w:rsidRDefault="00D97860" w:rsidP="00BF574D">
      <w:pPr>
        <w:pStyle w:val="Default"/>
        <w:jc w:val="both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 xml:space="preserve">(Ver la </w:t>
      </w:r>
      <w:r w:rsidR="00EA2D20">
        <w:rPr>
          <w:sz w:val="20"/>
          <w:szCs w:val="20"/>
          <w:lang w:val="es-419"/>
        </w:rPr>
        <w:t>f</w:t>
      </w:r>
      <w:r>
        <w:rPr>
          <w:sz w:val="20"/>
          <w:szCs w:val="20"/>
          <w:lang w:val="es-419"/>
        </w:rPr>
        <w:t>ase 1 del</w:t>
      </w:r>
      <w:r w:rsidRPr="00226CA6">
        <w:rPr>
          <w:sz w:val="20"/>
          <w:szCs w:val="20"/>
          <w:lang w:val="es-419"/>
        </w:rPr>
        <w:t xml:space="preserve"> </w:t>
      </w:r>
      <w:r w:rsidR="007B48D3">
        <w:rPr>
          <w:sz w:val="20"/>
          <w:szCs w:val="20"/>
          <w:lang w:val="es-419"/>
        </w:rPr>
        <w:t>a</w:t>
      </w:r>
      <w:r>
        <w:rPr>
          <w:sz w:val="20"/>
          <w:szCs w:val="20"/>
          <w:lang w:val="es-419"/>
        </w:rPr>
        <w:t xml:space="preserve">partado </w:t>
      </w:r>
      <w:r w:rsidRPr="00226CA6">
        <w:rPr>
          <w:sz w:val="20"/>
          <w:szCs w:val="20"/>
          <w:lang w:val="es-419"/>
        </w:rPr>
        <w:t xml:space="preserve">5.3.1 de </w:t>
      </w:r>
      <w:r>
        <w:rPr>
          <w:sz w:val="20"/>
          <w:szCs w:val="20"/>
          <w:lang w:val="es-419"/>
        </w:rPr>
        <w:t>la Guía</w:t>
      </w:r>
      <w:r w:rsidRPr="00226CA6">
        <w:rPr>
          <w:sz w:val="20"/>
          <w:szCs w:val="20"/>
          <w:lang w:val="es-419"/>
        </w:rPr>
        <w:t xml:space="preserve"> </w:t>
      </w:r>
      <w:r>
        <w:rPr>
          <w:sz w:val="20"/>
          <w:szCs w:val="20"/>
          <w:lang w:val="es-419"/>
        </w:rPr>
        <w:t>m</w:t>
      </w:r>
      <w:r w:rsidRPr="00226CA6">
        <w:rPr>
          <w:sz w:val="20"/>
          <w:szCs w:val="20"/>
          <w:lang w:val="es-419"/>
        </w:rPr>
        <w:t xml:space="preserve">etodológica para la gestión de las emisiones de GEI y participación en el Programa País Carbono Neutralidad </w:t>
      </w:r>
      <w:r w:rsidR="00EA2D20">
        <w:rPr>
          <w:sz w:val="20"/>
          <w:szCs w:val="20"/>
          <w:lang w:val="es-419"/>
        </w:rPr>
        <w:t>[</w:t>
      </w:r>
      <w:r w:rsidRPr="00226CA6">
        <w:rPr>
          <w:sz w:val="20"/>
          <w:szCs w:val="20"/>
          <w:lang w:val="es-419"/>
        </w:rPr>
        <w:t>PPCN</w:t>
      </w:r>
      <w:r w:rsidR="00EA2D20">
        <w:rPr>
          <w:sz w:val="20"/>
          <w:szCs w:val="20"/>
          <w:lang w:val="es-419"/>
        </w:rPr>
        <w:t>]</w:t>
      </w:r>
      <w:r>
        <w:rPr>
          <w:sz w:val="20"/>
          <w:szCs w:val="20"/>
          <w:lang w:val="es-419"/>
        </w:rPr>
        <w:t>)</w:t>
      </w:r>
      <w:r w:rsidR="00EA2D20">
        <w:rPr>
          <w:sz w:val="20"/>
          <w:szCs w:val="20"/>
          <w:lang w:val="es-419"/>
        </w:rPr>
        <w:t>.</w:t>
      </w:r>
    </w:p>
    <w:p w14:paraId="6ECD9872" w14:textId="77777777" w:rsidR="00226CA6" w:rsidRDefault="00226CA6" w:rsidP="00275E00">
      <w:pPr>
        <w:pStyle w:val="Default"/>
        <w:rPr>
          <w:sz w:val="20"/>
          <w:szCs w:val="20"/>
          <w:lang w:val="es-419"/>
        </w:rPr>
      </w:pPr>
    </w:p>
    <w:p w14:paraId="605E41A0" w14:textId="77777777" w:rsidR="00F71768" w:rsidRDefault="00F71768" w:rsidP="00BF574D">
      <w:pPr>
        <w:pStyle w:val="Default"/>
        <w:jc w:val="both"/>
        <w:rPr>
          <w:sz w:val="20"/>
          <w:szCs w:val="20"/>
          <w:lang w:val="es-419"/>
        </w:rPr>
      </w:pPr>
      <w:r w:rsidRPr="00F71768">
        <w:rPr>
          <w:sz w:val="20"/>
          <w:szCs w:val="20"/>
          <w:lang w:val="es-419"/>
        </w:rPr>
        <w:t>La organización puede excluir de la cuantificación los sumideros o fuentes de GEI directas o indirectas que individualmente y en sumatoria no superen el 3 % del inventario total</w:t>
      </w:r>
      <w:r w:rsidR="00156A87">
        <w:rPr>
          <w:sz w:val="20"/>
          <w:szCs w:val="20"/>
          <w:lang w:val="es-419"/>
        </w:rPr>
        <w:t>.</w:t>
      </w:r>
    </w:p>
    <w:p w14:paraId="1B088CD7" w14:textId="77777777" w:rsidR="00D97860" w:rsidRDefault="00D97860" w:rsidP="00D97860">
      <w:pPr>
        <w:pStyle w:val="Default"/>
        <w:rPr>
          <w:sz w:val="20"/>
          <w:szCs w:val="20"/>
          <w:lang w:val="es-419"/>
        </w:rPr>
      </w:pPr>
    </w:p>
    <w:p w14:paraId="320FD54B" w14:textId="246DFD5B" w:rsidR="00D97860" w:rsidRPr="003A417C" w:rsidRDefault="00D97860" w:rsidP="00BF574D">
      <w:pPr>
        <w:pStyle w:val="Default"/>
        <w:jc w:val="both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 xml:space="preserve">(Ver la </w:t>
      </w:r>
      <w:r w:rsidR="00EA2D20">
        <w:rPr>
          <w:sz w:val="20"/>
          <w:szCs w:val="20"/>
          <w:lang w:val="es-419"/>
        </w:rPr>
        <w:t>f</w:t>
      </w:r>
      <w:r>
        <w:rPr>
          <w:sz w:val="20"/>
          <w:szCs w:val="20"/>
          <w:lang w:val="es-419"/>
        </w:rPr>
        <w:t>ase 6 del</w:t>
      </w:r>
      <w:r w:rsidRPr="00226CA6">
        <w:rPr>
          <w:sz w:val="20"/>
          <w:szCs w:val="20"/>
          <w:lang w:val="es-419"/>
        </w:rPr>
        <w:t xml:space="preserve"> </w:t>
      </w:r>
      <w:r w:rsidR="007B48D3">
        <w:rPr>
          <w:sz w:val="20"/>
          <w:szCs w:val="20"/>
          <w:lang w:val="es-419"/>
        </w:rPr>
        <w:t>a</w:t>
      </w:r>
      <w:r>
        <w:rPr>
          <w:sz w:val="20"/>
          <w:szCs w:val="20"/>
          <w:lang w:val="es-419"/>
        </w:rPr>
        <w:t xml:space="preserve">partado </w:t>
      </w:r>
      <w:r w:rsidRPr="00226CA6">
        <w:rPr>
          <w:sz w:val="20"/>
          <w:szCs w:val="20"/>
          <w:lang w:val="es-419"/>
        </w:rPr>
        <w:t xml:space="preserve">5.3.1 de </w:t>
      </w:r>
      <w:r>
        <w:rPr>
          <w:sz w:val="20"/>
          <w:szCs w:val="20"/>
          <w:lang w:val="es-419"/>
        </w:rPr>
        <w:t>la Guía</w:t>
      </w:r>
      <w:r w:rsidRPr="00226CA6">
        <w:rPr>
          <w:sz w:val="20"/>
          <w:szCs w:val="20"/>
          <w:lang w:val="es-419"/>
        </w:rPr>
        <w:t xml:space="preserve"> </w:t>
      </w:r>
      <w:r>
        <w:rPr>
          <w:sz w:val="20"/>
          <w:szCs w:val="20"/>
          <w:lang w:val="es-419"/>
        </w:rPr>
        <w:t>m</w:t>
      </w:r>
      <w:r w:rsidRPr="00226CA6">
        <w:rPr>
          <w:sz w:val="20"/>
          <w:szCs w:val="20"/>
          <w:lang w:val="es-419"/>
        </w:rPr>
        <w:t xml:space="preserve">etodológica para la gestión de las emisiones de GEI y participación en el Programa País Carbono Neutralidad </w:t>
      </w:r>
      <w:r w:rsidR="00EA2D20">
        <w:rPr>
          <w:sz w:val="20"/>
          <w:szCs w:val="20"/>
          <w:lang w:val="es-419"/>
        </w:rPr>
        <w:t>[</w:t>
      </w:r>
      <w:r w:rsidRPr="00226CA6">
        <w:rPr>
          <w:sz w:val="20"/>
          <w:szCs w:val="20"/>
          <w:lang w:val="es-419"/>
        </w:rPr>
        <w:t>PPCN</w:t>
      </w:r>
      <w:r w:rsidR="00EA2D20">
        <w:rPr>
          <w:sz w:val="20"/>
          <w:szCs w:val="20"/>
          <w:lang w:val="es-419"/>
        </w:rPr>
        <w:t>]</w:t>
      </w:r>
      <w:r>
        <w:rPr>
          <w:sz w:val="20"/>
          <w:szCs w:val="20"/>
          <w:lang w:val="es-419"/>
        </w:rPr>
        <w:t>)</w:t>
      </w:r>
      <w:r w:rsidR="00EA2D20">
        <w:rPr>
          <w:sz w:val="20"/>
          <w:szCs w:val="20"/>
          <w:lang w:val="es-419"/>
        </w:rPr>
        <w:t>.</w:t>
      </w:r>
    </w:p>
    <w:p w14:paraId="24767923" w14:textId="77777777" w:rsidR="00226CA6" w:rsidRDefault="00226CA6" w:rsidP="00275E00">
      <w:pPr>
        <w:pStyle w:val="Default"/>
        <w:rPr>
          <w:sz w:val="20"/>
          <w:szCs w:val="20"/>
          <w:lang w:val="es-419"/>
        </w:rPr>
      </w:pPr>
    </w:p>
    <w:p w14:paraId="7011F3DA" w14:textId="77777777" w:rsidR="0031238E" w:rsidRPr="003A417C" w:rsidRDefault="0031238E" w:rsidP="00275E00">
      <w:pPr>
        <w:pStyle w:val="Default"/>
        <w:rPr>
          <w:sz w:val="20"/>
          <w:szCs w:val="20"/>
          <w:lang w:val="es-419"/>
        </w:rPr>
      </w:pPr>
    </w:p>
    <w:p w14:paraId="7BC4DE9D" w14:textId="2A9D53D7" w:rsidR="00275E00" w:rsidRPr="003A417C" w:rsidRDefault="00275E00" w:rsidP="00275E00">
      <w:pPr>
        <w:pStyle w:val="Default"/>
        <w:rPr>
          <w:sz w:val="20"/>
          <w:szCs w:val="20"/>
          <w:lang w:val="es-419"/>
        </w:rPr>
      </w:pPr>
      <w:r w:rsidRPr="003A417C">
        <w:rPr>
          <w:b/>
          <w:bCs/>
          <w:sz w:val="20"/>
          <w:szCs w:val="20"/>
          <w:lang w:val="es-419"/>
        </w:rPr>
        <w:t>b) Selección de la metodología de cuantificación</w:t>
      </w:r>
    </w:p>
    <w:p w14:paraId="4A9D26F1" w14:textId="77777777" w:rsidR="001961D3" w:rsidRDefault="001961D3" w:rsidP="0031238E">
      <w:pPr>
        <w:pStyle w:val="Default"/>
        <w:rPr>
          <w:sz w:val="20"/>
          <w:szCs w:val="20"/>
          <w:lang w:val="es-419"/>
        </w:rPr>
      </w:pPr>
    </w:p>
    <w:p w14:paraId="09EBD9C6" w14:textId="4C96683A" w:rsidR="00B777CA" w:rsidRDefault="00275E00" w:rsidP="001961D3">
      <w:pPr>
        <w:pStyle w:val="Default"/>
        <w:jc w:val="both"/>
        <w:rPr>
          <w:sz w:val="20"/>
          <w:szCs w:val="20"/>
          <w:lang w:val="es-419"/>
        </w:rPr>
      </w:pPr>
      <w:r w:rsidRPr="003A417C">
        <w:rPr>
          <w:sz w:val="20"/>
          <w:szCs w:val="20"/>
          <w:lang w:val="es-419"/>
        </w:rPr>
        <w:t>La</w:t>
      </w:r>
      <w:r w:rsidR="00E72031">
        <w:rPr>
          <w:sz w:val="20"/>
          <w:szCs w:val="20"/>
          <w:lang w:val="es-419"/>
        </w:rPr>
        <w:t>s</w:t>
      </w:r>
      <w:r w:rsidRPr="003A417C">
        <w:rPr>
          <w:sz w:val="20"/>
          <w:szCs w:val="20"/>
          <w:lang w:val="es-419"/>
        </w:rPr>
        <w:t xml:space="preserve"> metodología</w:t>
      </w:r>
      <w:r w:rsidR="00134CB6">
        <w:rPr>
          <w:sz w:val="20"/>
          <w:szCs w:val="20"/>
          <w:lang w:val="es-419"/>
        </w:rPr>
        <w:t>s</w:t>
      </w:r>
      <w:r w:rsidRPr="003A417C">
        <w:rPr>
          <w:sz w:val="20"/>
          <w:szCs w:val="20"/>
          <w:lang w:val="es-419"/>
        </w:rPr>
        <w:t xml:space="preserve"> </w:t>
      </w:r>
      <w:r w:rsidR="00134CB6">
        <w:rPr>
          <w:sz w:val="20"/>
          <w:szCs w:val="20"/>
          <w:lang w:val="es-419"/>
        </w:rPr>
        <w:t xml:space="preserve">de cuantificación </w:t>
      </w:r>
      <w:r w:rsidR="003D37AD">
        <w:rPr>
          <w:sz w:val="20"/>
          <w:szCs w:val="20"/>
          <w:lang w:val="es-419"/>
        </w:rPr>
        <w:t xml:space="preserve">de emisiones y reducciones </w:t>
      </w:r>
      <w:r w:rsidRPr="003A417C">
        <w:rPr>
          <w:sz w:val="20"/>
          <w:szCs w:val="20"/>
          <w:lang w:val="es-419"/>
        </w:rPr>
        <w:t>utilizada</w:t>
      </w:r>
      <w:r w:rsidR="00134CB6">
        <w:rPr>
          <w:sz w:val="20"/>
          <w:szCs w:val="20"/>
          <w:lang w:val="es-419"/>
        </w:rPr>
        <w:t xml:space="preserve">s </w:t>
      </w:r>
      <w:r w:rsidR="0031238E" w:rsidRPr="003A417C">
        <w:rPr>
          <w:sz w:val="20"/>
          <w:szCs w:val="20"/>
          <w:lang w:val="es-419"/>
        </w:rPr>
        <w:t>se bas</w:t>
      </w:r>
      <w:r w:rsidR="00134CB6">
        <w:rPr>
          <w:sz w:val="20"/>
          <w:szCs w:val="20"/>
          <w:lang w:val="es-419"/>
        </w:rPr>
        <w:t>an en l</w:t>
      </w:r>
      <w:r w:rsidR="00134CB6" w:rsidRPr="00134CB6">
        <w:rPr>
          <w:sz w:val="20"/>
          <w:szCs w:val="20"/>
          <w:lang w:val="es-419"/>
        </w:rPr>
        <w:t>as directrices del Panel Intergubernamental sobre Cambio Climático (IPCC) de 2006 para Inventarios nacionales de gases de efecto invernadero</w:t>
      </w:r>
      <w:r w:rsidR="003D37AD">
        <w:rPr>
          <w:sz w:val="20"/>
          <w:szCs w:val="20"/>
          <w:lang w:val="es-419"/>
        </w:rPr>
        <w:t xml:space="preserve"> </w:t>
      </w:r>
      <w:r w:rsidR="00BF574D" w:rsidRPr="00BF574D">
        <w:rPr>
          <w:i/>
          <w:sz w:val="20"/>
          <w:szCs w:val="20"/>
          <w:highlight w:val="yellow"/>
          <w:lang w:val="es-419"/>
        </w:rPr>
        <w:t>[</w:t>
      </w:r>
      <w:r w:rsidR="00BF574D">
        <w:rPr>
          <w:sz w:val="20"/>
          <w:szCs w:val="20"/>
          <w:highlight w:val="yellow"/>
          <w:lang w:val="es-419"/>
        </w:rPr>
        <w:t>s</w:t>
      </w:r>
      <w:r w:rsidR="003D37AD" w:rsidRPr="00226CA6">
        <w:rPr>
          <w:sz w:val="20"/>
          <w:szCs w:val="20"/>
          <w:highlight w:val="yellow"/>
          <w:lang w:val="es-419"/>
        </w:rPr>
        <w:t>eñalar si existen algunas metodol</w:t>
      </w:r>
      <w:r w:rsidR="00BF574D">
        <w:rPr>
          <w:sz w:val="20"/>
          <w:szCs w:val="20"/>
          <w:highlight w:val="yellow"/>
          <w:lang w:val="es-419"/>
        </w:rPr>
        <w:t>ogía propias de la organización</w:t>
      </w:r>
      <w:r w:rsidR="00BF574D" w:rsidRPr="00BF574D">
        <w:rPr>
          <w:i/>
          <w:sz w:val="20"/>
          <w:szCs w:val="20"/>
          <w:highlight w:val="yellow"/>
          <w:lang w:val="es-419"/>
        </w:rPr>
        <w:t>]</w:t>
      </w:r>
      <w:r w:rsidR="003D37AD" w:rsidRPr="00226CA6">
        <w:rPr>
          <w:sz w:val="20"/>
          <w:szCs w:val="20"/>
          <w:highlight w:val="yellow"/>
          <w:lang w:val="es-419"/>
        </w:rPr>
        <w:t>.</w:t>
      </w:r>
      <w:r w:rsidR="003D37AD">
        <w:rPr>
          <w:sz w:val="20"/>
          <w:szCs w:val="20"/>
          <w:lang w:val="es-419"/>
        </w:rPr>
        <w:t xml:space="preserve"> </w:t>
      </w:r>
    </w:p>
    <w:p w14:paraId="380E3BD3" w14:textId="77777777" w:rsidR="00B777CA" w:rsidRDefault="00B777CA" w:rsidP="001961D3">
      <w:pPr>
        <w:pStyle w:val="Default"/>
        <w:jc w:val="both"/>
        <w:rPr>
          <w:sz w:val="20"/>
          <w:szCs w:val="20"/>
          <w:lang w:val="es-419"/>
        </w:rPr>
      </w:pPr>
    </w:p>
    <w:p w14:paraId="1519DEA7" w14:textId="4129498B" w:rsidR="0031238E" w:rsidRDefault="003D37AD" w:rsidP="001961D3">
      <w:pPr>
        <w:pStyle w:val="Default"/>
        <w:jc w:val="both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Todas las me</w:t>
      </w:r>
      <w:r w:rsidR="00B777CA">
        <w:rPr>
          <w:sz w:val="20"/>
          <w:szCs w:val="20"/>
          <w:lang w:val="es-419"/>
        </w:rPr>
        <w:t xml:space="preserve">todologías utilizadas </w:t>
      </w:r>
      <w:r w:rsidR="00EA2D20">
        <w:rPr>
          <w:sz w:val="20"/>
          <w:szCs w:val="20"/>
          <w:lang w:val="es-419"/>
        </w:rPr>
        <w:t xml:space="preserve">cumplen con </w:t>
      </w:r>
      <w:r w:rsidR="00B777CA">
        <w:rPr>
          <w:sz w:val="20"/>
          <w:szCs w:val="20"/>
          <w:lang w:val="es-419"/>
        </w:rPr>
        <w:t xml:space="preserve">los requisitos establecidos </w:t>
      </w:r>
      <w:r w:rsidR="00134CB6">
        <w:rPr>
          <w:sz w:val="20"/>
          <w:szCs w:val="20"/>
          <w:lang w:val="es-419"/>
        </w:rPr>
        <w:t xml:space="preserve"> en l</w:t>
      </w:r>
      <w:r w:rsidR="0031238E" w:rsidRPr="003A417C">
        <w:rPr>
          <w:sz w:val="20"/>
          <w:szCs w:val="20"/>
          <w:lang w:val="es-419"/>
        </w:rPr>
        <w:t xml:space="preserve">a norma INTE/ISO 14064-1 y/o el “WBSD/WRI GHG PROTOCOL” para organizaciones, </w:t>
      </w:r>
      <w:r>
        <w:rPr>
          <w:sz w:val="20"/>
          <w:szCs w:val="20"/>
          <w:lang w:val="es-419"/>
        </w:rPr>
        <w:t xml:space="preserve">en virtud de </w:t>
      </w:r>
      <w:r w:rsidR="0031238E" w:rsidRPr="003A417C">
        <w:rPr>
          <w:sz w:val="20"/>
          <w:szCs w:val="20"/>
          <w:lang w:val="es-419"/>
        </w:rPr>
        <w:t xml:space="preserve">que son </w:t>
      </w:r>
      <w:r w:rsidR="00275E00" w:rsidRPr="003A417C">
        <w:rPr>
          <w:sz w:val="20"/>
          <w:szCs w:val="20"/>
          <w:lang w:val="es-419"/>
        </w:rPr>
        <w:t>reconocidas internacional</w:t>
      </w:r>
      <w:r w:rsidR="00134CB6">
        <w:rPr>
          <w:sz w:val="20"/>
          <w:szCs w:val="20"/>
          <w:lang w:val="es-419"/>
        </w:rPr>
        <w:t>mente</w:t>
      </w:r>
      <w:r w:rsidR="00275E00" w:rsidRPr="003A417C">
        <w:rPr>
          <w:sz w:val="20"/>
          <w:szCs w:val="20"/>
          <w:lang w:val="es-419"/>
        </w:rPr>
        <w:t xml:space="preserve"> </w:t>
      </w:r>
      <w:r>
        <w:rPr>
          <w:sz w:val="20"/>
          <w:szCs w:val="20"/>
          <w:lang w:val="es-419"/>
        </w:rPr>
        <w:t>y</w:t>
      </w:r>
      <w:r w:rsidRPr="003A417C">
        <w:rPr>
          <w:sz w:val="20"/>
          <w:szCs w:val="20"/>
          <w:lang w:val="es-419"/>
        </w:rPr>
        <w:t xml:space="preserve"> </w:t>
      </w:r>
      <w:r w:rsidR="00275E00" w:rsidRPr="003A417C">
        <w:rPr>
          <w:sz w:val="20"/>
          <w:szCs w:val="20"/>
          <w:lang w:val="es-419"/>
        </w:rPr>
        <w:t>minimi</w:t>
      </w:r>
      <w:r>
        <w:rPr>
          <w:sz w:val="20"/>
          <w:szCs w:val="20"/>
          <w:lang w:val="es-419"/>
        </w:rPr>
        <w:t>zan</w:t>
      </w:r>
      <w:r w:rsidR="00275E00" w:rsidRPr="003A417C">
        <w:rPr>
          <w:sz w:val="20"/>
          <w:szCs w:val="20"/>
          <w:lang w:val="es-419"/>
        </w:rPr>
        <w:t xml:space="preserve"> razonablemente la incertidumbre</w:t>
      </w:r>
      <w:r>
        <w:rPr>
          <w:sz w:val="20"/>
          <w:szCs w:val="20"/>
          <w:lang w:val="es-419"/>
        </w:rPr>
        <w:t xml:space="preserve">, </w:t>
      </w:r>
      <w:r w:rsidR="00275E00" w:rsidRPr="003A417C">
        <w:rPr>
          <w:sz w:val="20"/>
          <w:szCs w:val="20"/>
          <w:lang w:val="es-419"/>
        </w:rPr>
        <w:t>produ</w:t>
      </w:r>
      <w:r w:rsidR="00134CB6">
        <w:rPr>
          <w:sz w:val="20"/>
          <w:szCs w:val="20"/>
          <w:lang w:val="es-419"/>
        </w:rPr>
        <w:t>c</w:t>
      </w:r>
      <w:r>
        <w:rPr>
          <w:sz w:val="20"/>
          <w:szCs w:val="20"/>
          <w:lang w:val="es-419"/>
        </w:rPr>
        <w:t>iendo</w:t>
      </w:r>
      <w:r w:rsidR="00275E00" w:rsidRPr="003A417C">
        <w:rPr>
          <w:sz w:val="20"/>
          <w:szCs w:val="20"/>
          <w:lang w:val="es-419"/>
        </w:rPr>
        <w:t xml:space="preserve"> resultados exactos, coherentes y reproducibles </w:t>
      </w:r>
      <w:r>
        <w:rPr>
          <w:sz w:val="20"/>
          <w:szCs w:val="20"/>
          <w:lang w:val="es-419"/>
        </w:rPr>
        <w:t>que</w:t>
      </w:r>
      <w:r w:rsidR="00275E00" w:rsidRPr="003A417C">
        <w:rPr>
          <w:sz w:val="20"/>
          <w:szCs w:val="20"/>
          <w:lang w:val="es-419"/>
        </w:rPr>
        <w:t xml:space="preserve"> permit</w:t>
      </w:r>
      <w:r>
        <w:rPr>
          <w:sz w:val="20"/>
          <w:szCs w:val="20"/>
          <w:lang w:val="es-419"/>
        </w:rPr>
        <w:t>e</w:t>
      </w:r>
      <w:r w:rsidR="00275E00" w:rsidRPr="003A417C">
        <w:rPr>
          <w:sz w:val="20"/>
          <w:szCs w:val="20"/>
          <w:lang w:val="es-419"/>
        </w:rPr>
        <w:t xml:space="preserve">n la compatibilidad de los datos e información. </w:t>
      </w:r>
    </w:p>
    <w:p w14:paraId="1C7F6DB5" w14:textId="77777777" w:rsidR="003D37AD" w:rsidRDefault="003D37AD" w:rsidP="001961D3">
      <w:pPr>
        <w:pStyle w:val="Default"/>
        <w:jc w:val="both"/>
        <w:rPr>
          <w:sz w:val="20"/>
          <w:szCs w:val="20"/>
          <w:lang w:val="es-419"/>
        </w:rPr>
      </w:pPr>
    </w:p>
    <w:p w14:paraId="5FA085B4" w14:textId="77777777" w:rsidR="003D37AD" w:rsidRDefault="003D37AD" w:rsidP="001961D3">
      <w:pPr>
        <w:pStyle w:val="Default"/>
        <w:jc w:val="both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Las metodología</w:t>
      </w:r>
      <w:r w:rsidR="00EA0748">
        <w:rPr>
          <w:sz w:val="20"/>
          <w:szCs w:val="20"/>
          <w:lang w:val="es-419"/>
        </w:rPr>
        <w:t>s</w:t>
      </w:r>
      <w:r>
        <w:rPr>
          <w:sz w:val="20"/>
          <w:szCs w:val="20"/>
          <w:lang w:val="es-419"/>
        </w:rPr>
        <w:t xml:space="preserve"> utilizadas se de</w:t>
      </w:r>
      <w:r w:rsidR="00EA0748">
        <w:rPr>
          <w:sz w:val="20"/>
          <w:szCs w:val="20"/>
          <w:lang w:val="es-419"/>
        </w:rPr>
        <w:t>tallan</w:t>
      </w:r>
      <w:r>
        <w:rPr>
          <w:sz w:val="20"/>
          <w:szCs w:val="20"/>
          <w:lang w:val="es-419"/>
        </w:rPr>
        <w:t xml:space="preserve"> a continuación:</w:t>
      </w:r>
    </w:p>
    <w:p w14:paraId="2C363923" w14:textId="77777777" w:rsidR="003D37AD" w:rsidRDefault="003D37AD" w:rsidP="001961D3">
      <w:pPr>
        <w:pStyle w:val="Default"/>
        <w:jc w:val="both"/>
        <w:rPr>
          <w:sz w:val="20"/>
          <w:szCs w:val="20"/>
          <w:lang w:val="es-419"/>
        </w:rPr>
      </w:pPr>
    </w:p>
    <w:p w14:paraId="373AB906" w14:textId="008B8684" w:rsidR="003D37AD" w:rsidRPr="003A417C" w:rsidRDefault="00BF574D" w:rsidP="001961D3">
      <w:pPr>
        <w:pStyle w:val="Default"/>
        <w:jc w:val="both"/>
        <w:rPr>
          <w:sz w:val="20"/>
          <w:szCs w:val="20"/>
          <w:lang w:val="es-419"/>
        </w:rPr>
      </w:pPr>
      <w:r w:rsidRPr="00BF574D">
        <w:rPr>
          <w:i/>
          <w:sz w:val="20"/>
          <w:szCs w:val="20"/>
          <w:highlight w:val="yellow"/>
          <w:lang w:val="es-419"/>
        </w:rPr>
        <w:t>[</w:t>
      </w:r>
      <w:r w:rsidR="003D37AD" w:rsidRPr="00226CA6">
        <w:rPr>
          <w:sz w:val="20"/>
          <w:szCs w:val="20"/>
          <w:highlight w:val="yellow"/>
          <w:lang w:val="es-419"/>
        </w:rPr>
        <w:t>Describir o referenciar la metodología utilizada incluyendo aquellas que han sido de</w:t>
      </w:r>
      <w:r>
        <w:rPr>
          <w:sz w:val="20"/>
          <w:szCs w:val="20"/>
          <w:highlight w:val="yellow"/>
          <w:lang w:val="es-419"/>
        </w:rPr>
        <w:t>sarrolladas por la organización</w:t>
      </w:r>
      <w:r w:rsidRPr="00BF574D">
        <w:rPr>
          <w:i/>
          <w:sz w:val="20"/>
          <w:szCs w:val="20"/>
          <w:highlight w:val="yellow"/>
          <w:lang w:val="es-419"/>
        </w:rPr>
        <w:t>]</w:t>
      </w:r>
      <w:r w:rsidR="00EA2D20">
        <w:rPr>
          <w:i/>
          <w:sz w:val="20"/>
          <w:szCs w:val="20"/>
          <w:lang w:val="es-419"/>
        </w:rPr>
        <w:t>.</w:t>
      </w:r>
    </w:p>
    <w:p w14:paraId="62D8F5B1" w14:textId="77777777" w:rsidR="0031238E" w:rsidRDefault="0031238E" w:rsidP="0031238E">
      <w:pPr>
        <w:pStyle w:val="Default"/>
        <w:rPr>
          <w:b/>
          <w:bCs/>
          <w:sz w:val="20"/>
          <w:szCs w:val="20"/>
          <w:lang w:val="es-419"/>
        </w:rPr>
      </w:pPr>
    </w:p>
    <w:p w14:paraId="38567153" w14:textId="0A89B8CF" w:rsidR="00226CA6" w:rsidRPr="003A417C" w:rsidRDefault="00226CA6" w:rsidP="00226CA6">
      <w:pPr>
        <w:pStyle w:val="Default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 xml:space="preserve">(Ver la </w:t>
      </w:r>
      <w:r w:rsidR="00EA2D20">
        <w:rPr>
          <w:sz w:val="20"/>
          <w:szCs w:val="20"/>
          <w:lang w:val="es-419"/>
        </w:rPr>
        <w:t>f</w:t>
      </w:r>
      <w:r>
        <w:rPr>
          <w:sz w:val="20"/>
          <w:szCs w:val="20"/>
          <w:lang w:val="es-419"/>
        </w:rPr>
        <w:t>ase 2 del</w:t>
      </w:r>
      <w:r w:rsidRPr="00226CA6">
        <w:rPr>
          <w:sz w:val="20"/>
          <w:szCs w:val="20"/>
          <w:lang w:val="es-419"/>
        </w:rPr>
        <w:t xml:space="preserve"> </w:t>
      </w:r>
      <w:r w:rsidR="007B48D3">
        <w:rPr>
          <w:sz w:val="20"/>
          <w:szCs w:val="20"/>
          <w:lang w:val="es-419"/>
        </w:rPr>
        <w:t>a</w:t>
      </w:r>
      <w:r>
        <w:rPr>
          <w:sz w:val="20"/>
          <w:szCs w:val="20"/>
          <w:lang w:val="es-419"/>
        </w:rPr>
        <w:t xml:space="preserve">partado </w:t>
      </w:r>
      <w:r w:rsidRPr="00226CA6">
        <w:rPr>
          <w:sz w:val="20"/>
          <w:szCs w:val="20"/>
          <w:lang w:val="es-419"/>
        </w:rPr>
        <w:t xml:space="preserve">5.3.1 de </w:t>
      </w:r>
      <w:r>
        <w:rPr>
          <w:sz w:val="20"/>
          <w:szCs w:val="20"/>
          <w:lang w:val="es-419"/>
        </w:rPr>
        <w:t>la Guía</w:t>
      </w:r>
      <w:r w:rsidRPr="00226CA6">
        <w:rPr>
          <w:sz w:val="20"/>
          <w:szCs w:val="20"/>
          <w:lang w:val="es-419"/>
        </w:rPr>
        <w:t xml:space="preserve"> </w:t>
      </w:r>
      <w:r>
        <w:rPr>
          <w:sz w:val="20"/>
          <w:szCs w:val="20"/>
          <w:lang w:val="es-419"/>
        </w:rPr>
        <w:t>m</w:t>
      </w:r>
      <w:r w:rsidRPr="00226CA6">
        <w:rPr>
          <w:sz w:val="20"/>
          <w:szCs w:val="20"/>
          <w:lang w:val="es-419"/>
        </w:rPr>
        <w:t xml:space="preserve">etodológica para la gestión de las emisiones de GEI y participación en el Programa País Carbono Neutralidad </w:t>
      </w:r>
      <w:r w:rsidR="00EA2D20">
        <w:rPr>
          <w:sz w:val="20"/>
          <w:szCs w:val="20"/>
          <w:lang w:val="es-419"/>
        </w:rPr>
        <w:t>[</w:t>
      </w:r>
      <w:r w:rsidRPr="00226CA6">
        <w:rPr>
          <w:sz w:val="20"/>
          <w:szCs w:val="20"/>
          <w:lang w:val="es-419"/>
        </w:rPr>
        <w:t>PPCN</w:t>
      </w:r>
      <w:r w:rsidR="00EA2D20">
        <w:rPr>
          <w:sz w:val="20"/>
          <w:szCs w:val="20"/>
          <w:lang w:val="es-419"/>
        </w:rPr>
        <w:t>]</w:t>
      </w:r>
      <w:r>
        <w:rPr>
          <w:sz w:val="20"/>
          <w:szCs w:val="20"/>
          <w:lang w:val="es-419"/>
        </w:rPr>
        <w:t>)</w:t>
      </w:r>
      <w:r w:rsidR="00EA2D20">
        <w:rPr>
          <w:sz w:val="20"/>
          <w:szCs w:val="20"/>
          <w:lang w:val="es-419"/>
        </w:rPr>
        <w:t>.</w:t>
      </w:r>
    </w:p>
    <w:p w14:paraId="674657D0" w14:textId="77777777" w:rsidR="00226CA6" w:rsidRPr="003A417C" w:rsidRDefault="00226CA6" w:rsidP="0031238E">
      <w:pPr>
        <w:pStyle w:val="Default"/>
        <w:rPr>
          <w:b/>
          <w:bCs/>
          <w:sz w:val="20"/>
          <w:szCs w:val="20"/>
          <w:lang w:val="es-419"/>
        </w:rPr>
      </w:pPr>
    </w:p>
    <w:p w14:paraId="10A3BE87" w14:textId="608394CB" w:rsidR="00275E00" w:rsidRPr="003A417C" w:rsidRDefault="00275E00" w:rsidP="0031238E">
      <w:pPr>
        <w:pStyle w:val="Default"/>
        <w:rPr>
          <w:sz w:val="20"/>
          <w:szCs w:val="20"/>
          <w:lang w:val="es-419"/>
        </w:rPr>
      </w:pPr>
      <w:r w:rsidRPr="003A417C">
        <w:rPr>
          <w:b/>
          <w:bCs/>
          <w:sz w:val="20"/>
          <w:szCs w:val="20"/>
          <w:lang w:val="es-419"/>
        </w:rPr>
        <w:t>c) Selección y recopilación de datos de la actividad de GEI</w:t>
      </w:r>
    </w:p>
    <w:p w14:paraId="74D0ED19" w14:textId="77777777" w:rsidR="005D0AE7" w:rsidRDefault="005D0AE7" w:rsidP="00275E00">
      <w:pPr>
        <w:pStyle w:val="Default"/>
        <w:rPr>
          <w:sz w:val="20"/>
          <w:szCs w:val="20"/>
          <w:lang w:val="es-419"/>
        </w:rPr>
      </w:pPr>
    </w:p>
    <w:p w14:paraId="00508E07" w14:textId="77777777" w:rsidR="00226CA6" w:rsidRDefault="0028477A" w:rsidP="00226CA6">
      <w:pPr>
        <w:pStyle w:val="Default"/>
        <w:jc w:val="both"/>
        <w:rPr>
          <w:sz w:val="20"/>
          <w:szCs w:val="20"/>
          <w:lang w:val="es-419"/>
        </w:rPr>
      </w:pPr>
      <w:r w:rsidRPr="003A417C">
        <w:rPr>
          <w:sz w:val="20"/>
          <w:szCs w:val="20"/>
          <w:lang w:val="es-419"/>
        </w:rPr>
        <w:t xml:space="preserve">La </w:t>
      </w:r>
      <w:r w:rsidR="00E72031" w:rsidRPr="00BF574D">
        <w:rPr>
          <w:sz w:val="20"/>
          <w:szCs w:val="20"/>
          <w:lang w:val="es-419"/>
        </w:rPr>
        <w:t xml:space="preserve">organización </w:t>
      </w:r>
      <w:r w:rsidR="00275E00" w:rsidRPr="003A417C">
        <w:rPr>
          <w:sz w:val="20"/>
          <w:szCs w:val="20"/>
          <w:lang w:val="es-419"/>
        </w:rPr>
        <w:t>recopila los datos</w:t>
      </w:r>
      <w:r w:rsidR="007D488E">
        <w:rPr>
          <w:sz w:val="20"/>
          <w:szCs w:val="20"/>
          <w:lang w:val="es-419"/>
        </w:rPr>
        <w:t xml:space="preserve"> de manera coherente</w:t>
      </w:r>
      <w:r w:rsidR="00275E00" w:rsidRPr="003A417C">
        <w:rPr>
          <w:sz w:val="20"/>
          <w:szCs w:val="20"/>
          <w:lang w:val="es-419"/>
        </w:rPr>
        <w:t xml:space="preserve"> de las fuentes y sumideros de GEI relacionados con su alcance </w:t>
      </w:r>
      <w:r w:rsidR="007D488E">
        <w:rPr>
          <w:sz w:val="20"/>
          <w:szCs w:val="20"/>
          <w:lang w:val="es-419"/>
        </w:rPr>
        <w:t xml:space="preserve">y </w:t>
      </w:r>
      <w:r w:rsidR="00A515CC">
        <w:rPr>
          <w:sz w:val="20"/>
          <w:szCs w:val="20"/>
          <w:lang w:val="es-419"/>
        </w:rPr>
        <w:t xml:space="preserve">siguiendo </w:t>
      </w:r>
      <w:r w:rsidR="00275E00" w:rsidRPr="003A417C">
        <w:rPr>
          <w:sz w:val="20"/>
          <w:szCs w:val="20"/>
          <w:lang w:val="es-419"/>
        </w:rPr>
        <w:t>los requisitos de la</w:t>
      </w:r>
      <w:r w:rsidR="00262A7C">
        <w:rPr>
          <w:sz w:val="20"/>
          <w:szCs w:val="20"/>
          <w:lang w:val="es-419"/>
        </w:rPr>
        <w:t>s</w:t>
      </w:r>
      <w:r w:rsidR="00275E00" w:rsidRPr="003A417C">
        <w:rPr>
          <w:sz w:val="20"/>
          <w:szCs w:val="20"/>
          <w:lang w:val="es-419"/>
        </w:rPr>
        <w:t xml:space="preserve"> metodología</w:t>
      </w:r>
      <w:r w:rsidR="00262A7C">
        <w:rPr>
          <w:sz w:val="20"/>
          <w:szCs w:val="20"/>
          <w:lang w:val="es-419"/>
        </w:rPr>
        <w:t>s</w:t>
      </w:r>
      <w:r w:rsidR="00275E00" w:rsidRPr="003A417C">
        <w:rPr>
          <w:sz w:val="20"/>
          <w:szCs w:val="20"/>
          <w:lang w:val="es-419"/>
        </w:rPr>
        <w:t xml:space="preserve"> de cuantificación </w:t>
      </w:r>
      <w:r w:rsidR="00262A7C">
        <w:rPr>
          <w:sz w:val="20"/>
          <w:szCs w:val="20"/>
          <w:lang w:val="es-419"/>
        </w:rPr>
        <w:t xml:space="preserve">enumeradas en el apartado anterior </w:t>
      </w:r>
      <w:r w:rsidR="00A515CC">
        <w:rPr>
          <w:sz w:val="20"/>
          <w:szCs w:val="20"/>
          <w:lang w:val="es-419"/>
        </w:rPr>
        <w:t>(</w:t>
      </w:r>
      <w:r w:rsidR="008D1F31">
        <w:rPr>
          <w:sz w:val="20"/>
          <w:szCs w:val="20"/>
          <w:lang w:val="es-419"/>
        </w:rPr>
        <w:t>4</w:t>
      </w:r>
      <w:r w:rsidR="00262A7C">
        <w:rPr>
          <w:sz w:val="20"/>
          <w:szCs w:val="20"/>
          <w:lang w:val="es-419"/>
        </w:rPr>
        <w:t>.3.1b</w:t>
      </w:r>
      <w:r w:rsidR="00A515CC">
        <w:rPr>
          <w:sz w:val="20"/>
          <w:szCs w:val="20"/>
          <w:lang w:val="es-419"/>
        </w:rPr>
        <w:t xml:space="preserve">). Dichos datos se </w:t>
      </w:r>
      <w:r w:rsidR="00226CA6">
        <w:rPr>
          <w:sz w:val="20"/>
          <w:szCs w:val="20"/>
          <w:lang w:val="es-419"/>
        </w:rPr>
        <w:t>reg</w:t>
      </w:r>
      <w:r w:rsidR="00EA2D20">
        <w:rPr>
          <w:sz w:val="20"/>
          <w:szCs w:val="20"/>
          <w:lang w:val="es-419"/>
        </w:rPr>
        <w:t>i</w:t>
      </w:r>
      <w:r w:rsidR="00226CA6">
        <w:rPr>
          <w:sz w:val="20"/>
          <w:szCs w:val="20"/>
          <w:lang w:val="es-419"/>
        </w:rPr>
        <w:t>stran en los formularios</w:t>
      </w:r>
      <w:r w:rsidR="00A515CC">
        <w:rPr>
          <w:sz w:val="20"/>
          <w:szCs w:val="20"/>
          <w:lang w:val="es-419"/>
        </w:rPr>
        <w:t xml:space="preserve"> que se han desarrollado para tal fin y que a continuación se presentan:</w:t>
      </w:r>
    </w:p>
    <w:p w14:paraId="22B8F9F8" w14:textId="77777777" w:rsidR="00807B13" w:rsidRDefault="00807B13" w:rsidP="00226CA6">
      <w:pPr>
        <w:pStyle w:val="Default"/>
        <w:jc w:val="both"/>
        <w:rPr>
          <w:sz w:val="20"/>
          <w:szCs w:val="20"/>
          <w:lang w:val="es-419"/>
        </w:rPr>
      </w:pPr>
    </w:p>
    <w:p w14:paraId="7D7D5871" w14:textId="77777777" w:rsidR="00807B13" w:rsidRDefault="00807B13" w:rsidP="00226CA6">
      <w:pPr>
        <w:pStyle w:val="Default"/>
        <w:jc w:val="both"/>
        <w:rPr>
          <w:sz w:val="20"/>
          <w:szCs w:val="20"/>
          <w:lang w:val="es-419"/>
        </w:rPr>
      </w:pPr>
    </w:p>
    <w:p w14:paraId="1C9F3F4C" w14:textId="77777777" w:rsidR="00807B13" w:rsidRDefault="00807B13" w:rsidP="00226CA6">
      <w:pPr>
        <w:pStyle w:val="Default"/>
        <w:jc w:val="both"/>
        <w:rPr>
          <w:sz w:val="20"/>
          <w:szCs w:val="20"/>
          <w:lang w:val="es-419"/>
        </w:rPr>
      </w:pPr>
    </w:p>
    <w:p w14:paraId="119511DE" w14:textId="77777777" w:rsidR="00807B13" w:rsidRDefault="00807B13" w:rsidP="00226CA6">
      <w:pPr>
        <w:pStyle w:val="Default"/>
        <w:jc w:val="both"/>
        <w:rPr>
          <w:sz w:val="20"/>
          <w:szCs w:val="20"/>
          <w:lang w:val="es-419"/>
        </w:rPr>
      </w:pPr>
    </w:p>
    <w:p w14:paraId="571AFA95" w14:textId="77777777" w:rsidR="00807B13" w:rsidRDefault="00807B13" w:rsidP="00226CA6">
      <w:pPr>
        <w:pStyle w:val="Default"/>
        <w:jc w:val="both"/>
        <w:rPr>
          <w:sz w:val="20"/>
          <w:szCs w:val="20"/>
          <w:lang w:val="es-419"/>
        </w:rPr>
      </w:pPr>
    </w:p>
    <w:p w14:paraId="058431F7" w14:textId="77777777" w:rsidR="00807B13" w:rsidRDefault="00807B13" w:rsidP="00226CA6">
      <w:pPr>
        <w:pStyle w:val="Default"/>
        <w:jc w:val="both"/>
        <w:rPr>
          <w:sz w:val="20"/>
          <w:szCs w:val="20"/>
          <w:lang w:val="es-419"/>
        </w:rPr>
      </w:pPr>
    </w:p>
    <w:p w14:paraId="5B4DFF84" w14:textId="77777777" w:rsidR="00807B13" w:rsidRDefault="00807B13" w:rsidP="00226CA6">
      <w:pPr>
        <w:pStyle w:val="Default"/>
        <w:jc w:val="both"/>
        <w:rPr>
          <w:sz w:val="20"/>
          <w:szCs w:val="20"/>
          <w:lang w:val="es-419"/>
        </w:rPr>
      </w:pPr>
    </w:p>
    <w:p w14:paraId="578DED56" w14:textId="77777777" w:rsidR="00807B13" w:rsidRDefault="00807B13" w:rsidP="00226CA6">
      <w:pPr>
        <w:pStyle w:val="Default"/>
        <w:jc w:val="both"/>
        <w:rPr>
          <w:sz w:val="20"/>
          <w:szCs w:val="20"/>
          <w:lang w:val="es-419"/>
        </w:rPr>
      </w:pPr>
    </w:p>
    <w:p w14:paraId="1EF99424" w14:textId="77777777" w:rsidR="00807B13" w:rsidRDefault="00807B13" w:rsidP="00226CA6">
      <w:pPr>
        <w:pStyle w:val="Default"/>
        <w:jc w:val="both"/>
        <w:rPr>
          <w:sz w:val="20"/>
          <w:szCs w:val="20"/>
          <w:lang w:val="es-419"/>
        </w:rPr>
      </w:pPr>
    </w:p>
    <w:p w14:paraId="73D71067" w14:textId="77777777" w:rsidR="00807B13" w:rsidRDefault="00807B13" w:rsidP="00807B13">
      <w:pPr>
        <w:pStyle w:val="Default"/>
        <w:numPr>
          <w:ilvl w:val="0"/>
          <w:numId w:val="35"/>
        </w:numPr>
        <w:rPr>
          <w:b/>
          <w:bCs/>
          <w:sz w:val="20"/>
          <w:szCs w:val="20"/>
          <w:lang w:val="es-CR"/>
        </w:rPr>
      </w:pPr>
      <w:r>
        <w:rPr>
          <w:b/>
          <w:bCs/>
          <w:sz w:val="20"/>
          <w:szCs w:val="20"/>
          <w:lang w:val="es-CR"/>
        </w:rPr>
        <w:t>Formas para recopilación de datos</w:t>
      </w:r>
    </w:p>
    <w:p w14:paraId="1C9D2998" w14:textId="77777777" w:rsidR="00807B13" w:rsidRDefault="00807B13" w:rsidP="00807B13">
      <w:pPr>
        <w:pStyle w:val="Default"/>
        <w:rPr>
          <w:b/>
          <w:bCs/>
          <w:sz w:val="20"/>
          <w:szCs w:val="20"/>
          <w:lang w:val="es-CR"/>
        </w:rPr>
      </w:pPr>
    </w:p>
    <w:p w14:paraId="54516E88" w14:textId="77777777" w:rsidR="00807B13" w:rsidRPr="00262A7C" w:rsidRDefault="00807B13" w:rsidP="00807B13">
      <w:pPr>
        <w:pStyle w:val="Default"/>
        <w:rPr>
          <w:b/>
          <w:bCs/>
          <w:sz w:val="20"/>
          <w:szCs w:val="20"/>
          <w:lang w:val="es-CR"/>
        </w:rPr>
      </w:pPr>
      <w:r w:rsidRPr="00262A7C">
        <w:rPr>
          <w:b/>
          <w:bCs/>
          <w:sz w:val="20"/>
          <w:szCs w:val="20"/>
          <w:lang w:val="es-CR"/>
        </w:rPr>
        <w:t xml:space="preserve">Gas </w:t>
      </w:r>
      <w:r>
        <w:rPr>
          <w:b/>
          <w:bCs/>
          <w:sz w:val="20"/>
          <w:szCs w:val="20"/>
          <w:lang w:val="es-CR"/>
        </w:rPr>
        <w:t>n</w:t>
      </w:r>
      <w:r w:rsidRPr="00262A7C">
        <w:rPr>
          <w:b/>
          <w:bCs/>
          <w:sz w:val="20"/>
          <w:szCs w:val="20"/>
          <w:lang w:val="es-CR"/>
        </w:rPr>
        <w:t>atural</w:t>
      </w:r>
    </w:p>
    <w:p w14:paraId="530A27BB" w14:textId="77777777" w:rsidR="00807B13" w:rsidRPr="00807B13" w:rsidRDefault="00807B13" w:rsidP="00807B13">
      <w:pPr>
        <w:pStyle w:val="Default"/>
        <w:rPr>
          <w:b/>
          <w:bCs/>
          <w:sz w:val="16"/>
          <w:szCs w:val="16"/>
          <w:lang w:val="es-C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670"/>
        <w:gridCol w:w="812"/>
        <w:gridCol w:w="679"/>
        <w:gridCol w:w="643"/>
        <w:gridCol w:w="590"/>
        <w:gridCol w:w="768"/>
        <w:gridCol w:w="990"/>
        <w:gridCol w:w="830"/>
        <w:gridCol w:w="1043"/>
        <w:gridCol w:w="990"/>
        <w:gridCol w:w="750"/>
      </w:tblGrid>
      <w:tr w:rsidR="00807B13" w:rsidRPr="00807B13" w14:paraId="53433239" w14:textId="77777777" w:rsidTr="00FE087E">
        <w:trPr>
          <w:trHeight w:val="297"/>
        </w:trPr>
        <w:tc>
          <w:tcPr>
            <w:tcW w:w="4701" w:type="dxa"/>
            <w:gridSpan w:val="12"/>
            <w:shd w:val="clear" w:color="auto" w:fill="A8D08D"/>
          </w:tcPr>
          <w:p w14:paraId="47A2FFFC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Consumo mensual gas natural (m</w:t>
            </w:r>
            <w:r w:rsidRPr="00807B13">
              <w:rPr>
                <w:rFonts w:eastAsia="Calibri"/>
                <w:b/>
                <w:bCs/>
                <w:sz w:val="16"/>
                <w:szCs w:val="16"/>
                <w:vertAlign w:val="superscript"/>
                <w:lang w:val="es-CR"/>
              </w:rPr>
              <w:t>3</w:t>
            </w: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) – Combustión estacionaria</w:t>
            </w:r>
          </w:p>
        </w:tc>
      </w:tr>
      <w:tr w:rsidR="00807B13" w:rsidRPr="00807B13" w14:paraId="4A512668" w14:textId="77777777" w:rsidTr="00FE087E">
        <w:trPr>
          <w:trHeight w:val="297"/>
        </w:trPr>
        <w:tc>
          <w:tcPr>
            <w:tcW w:w="374" w:type="dxa"/>
            <w:shd w:val="clear" w:color="auto" w:fill="A8D08D"/>
          </w:tcPr>
          <w:p w14:paraId="53EAA014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Año</w:t>
            </w:r>
          </w:p>
        </w:tc>
        <w:tc>
          <w:tcPr>
            <w:tcW w:w="367" w:type="dxa"/>
            <w:shd w:val="clear" w:color="auto" w:fill="A8D08D"/>
          </w:tcPr>
          <w:p w14:paraId="6B0C0444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Enero</w:t>
            </w:r>
          </w:p>
        </w:tc>
        <w:tc>
          <w:tcPr>
            <w:tcW w:w="398" w:type="dxa"/>
            <w:shd w:val="clear" w:color="auto" w:fill="A8D08D"/>
          </w:tcPr>
          <w:p w14:paraId="470C9F36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Febrero</w:t>
            </w:r>
          </w:p>
        </w:tc>
        <w:tc>
          <w:tcPr>
            <w:tcW w:w="398" w:type="dxa"/>
            <w:shd w:val="clear" w:color="auto" w:fill="A8D08D"/>
          </w:tcPr>
          <w:p w14:paraId="4A44B3DB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Marzo</w:t>
            </w:r>
          </w:p>
        </w:tc>
        <w:tc>
          <w:tcPr>
            <w:tcW w:w="367" w:type="dxa"/>
            <w:shd w:val="clear" w:color="auto" w:fill="A8D08D"/>
          </w:tcPr>
          <w:p w14:paraId="48B4BF36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Junio</w:t>
            </w:r>
          </w:p>
        </w:tc>
        <w:tc>
          <w:tcPr>
            <w:tcW w:w="367" w:type="dxa"/>
            <w:shd w:val="clear" w:color="auto" w:fill="A8D08D"/>
          </w:tcPr>
          <w:p w14:paraId="59184E9C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Julio</w:t>
            </w:r>
          </w:p>
        </w:tc>
        <w:tc>
          <w:tcPr>
            <w:tcW w:w="367" w:type="dxa"/>
            <w:shd w:val="clear" w:color="auto" w:fill="A8D08D"/>
          </w:tcPr>
          <w:p w14:paraId="148CA844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Agosto</w:t>
            </w:r>
          </w:p>
        </w:tc>
        <w:tc>
          <w:tcPr>
            <w:tcW w:w="429" w:type="dxa"/>
            <w:shd w:val="clear" w:color="auto" w:fill="A8D08D"/>
          </w:tcPr>
          <w:p w14:paraId="731FFA43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Setiembre</w:t>
            </w:r>
          </w:p>
        </w:tc>
        <w:tc>
          <w:tcPr>
            <w:tcW w:w="398" w:type="dxa"/>
            <w:shd w:val="clear" w:color="auto" w:fill="A8D08D"/>
          </w:tcPr>
          <w:p w14:paraId="2CD0DA12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Octubre</w:t>
            </w:r>
          </w:p>
        </w:tc>
        <w:tc>
          <w:tcPr>
            <w:tcW w:w="429" w:type="dxa"/>
            <w:shd w:val="clear" w:color="auto" w:fill="A8D08D"/>
          </w:tcPr>
          <w:p w14:paraId="634AB695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Noviembre</w:t>
            </w:r>
          </w:p>
        </w:tc>
        <w:tc>
          <w:tcPr>
            <w:tcW w:w="403" w:type="dxa"/>
            <w:shd w:val="clear" w:color="auto" w:fill="A8D08D"/>
          </w:tcPr>
          <w:p w14:paraId="444B6E5C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Diciembre</w:t>
            </w:r>
          </w:p>
        </w:tc>
        <w:tc>
          <w:tcPr>
            <w:tcW w:w="398" w:type="dxa"/>
            <w:shd w:val="clear" w:color="auto" w:fill="A8D08D"/>
          </w:tcPr>
          <w:p w14:paraId="1CD59F68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TOTAL</w:t>
            </w:r>
          </w:p>
        </w:tc>
      </w:tr>
      <w:tr w:rsidR="00807B13" w:rsidRPr="00807B13" w14:paraId="606AE733" w14:textId="77777777" w:rsidTr="00FE087E">
        <w:trPr>
          <w:trHeight w:val="297"/>
        </w:trPr>
        <w:tc>
          <w:tcPr>
            <w:tcW w:w="374" w:type="dxa"/>
            <w:shd w:val="clear" w:color="auto" w:fill="A8D08D"/>
          </w:tcPr>
          <w:p w14:paraId="263B4484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2017</w:t>
            </w:r>
          </w:p>
        </w:tc>
        <w:tc>
          <w:tcPr>
            <w:tcW w:w="367" w:type="dxa"/>
            <w:shd w:val="clear" w:color="auto" w:fill="FBE4D5"/>
          </w:tcPr>
          <w:p w14:paraId="4AC04289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398" w:type="dxa"/>
            <w:shd w:val="clear" w:color="auto" w:fill="FBE4D5"/>
          </w:tcPr>
          <w:p w14:paraId="4CC55FA7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398" w:type="dxa"/>
            <w:shd w:val="clear" w:color="auto" w:fill="FBE4D5"/>
          </w:tcPr>
          <w:p w14:paraId="4AF37A5C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367" w:type="dxa"/>
            <w:shd w:val="clear" w:color="auto" w:fill="FBE4D5"/>
          </w:tcPr>
          <w:p w14:paraId="79A9FC73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367" w:type="dxa"/>
            <w:shd w:val="clear" w:color="auto" w:fill="FBE4D5"/>
          </w:tcPr>
          <w:p w14:paraId="0946D09A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367" w:type="dxa"/>
            <w:shd w:val="clear" w:color="auto" w:fill="FBE4D5"/>
          </w:tcPr>
          <w:p w14:paraId="7CBD4B21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429" w:type="dxa"/>
            <w:shd w:val="clear" w:color="auto" w:fill="FBE4D5"/>
          </w:tcPr>
          <w:p w14:paraId="04F8311F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398" w:type="dxa"/>
            <w:shd w:val="clear" w:color="auto" w:fill="FBE4D5"/>
          </w:tcPr>
          <w:p w14:paraId="408116C1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429" w:type="dxa"/>
            <w:shd w:val="clear" w:color="auto" w:fill="FBE4D5"/>
          </w:tcPr>
          <w:p w14:paraId="3352AF33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403" w:type="dxa"/>
            <w:shd w:val="clear" w:color="auto" w:fill="FBE4D5"/>
          </w:tcPr>
          <w:p w14:paraId="0617FD24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398" w:type="dxa"/>
            <w:shd w:val="clear" w:color="auto" w:fill="FBE4D5"/>
          </w:tcPr>
          <w:p w14:paraId="6156F7BD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</w:tr>
      <w:tr w:rsidR="00807B13" w:rsidRPr="00807B13" w14:paraId="3329ABEE" w14:textId="77777777" w:rsidTr="00FE087E">
        <w:trPr>
          <w:trHeight w:val="297"/>
        </w:trPr>
        <w:tc>
          <w:tcPr>
            <w:tcW w:w="374" w:type="dxa"/>
            <w:shd w:val="clear" w:color="auto" w:fill="A8D08D"/>
          </w:tcPr>
          <w:p w14:paraId="00346BB2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2018</w:t>
            </w:r>
          </w:p>
        </w:tc>
        <w:tc>
          <w:tcPr>
            <w:tcW w:w="367" w:type="dxa"/>
            <w:shd w:val="clear" w:color="auto" w:fill="FBE4D5"/>
          </w:tcPr>
          <w:p w14:paraId="761428CF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398" w:type="dxa"/>
            <w:shd w:val="clear" w:color="auto" w:fill="FBE4D5"/>
          </w:tcPr>
          <w:p w14:paraId="7E6E8049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398" w:type="dxa"/>
            <w:shd w:val="clear" w:color="auto" w:fill="FBE4D5"/>
          </w:tcPr>
          <w:p w14:paraId="703C7F1B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367" w:type="dxa"/>
            <w:shd w:val="clear" w:color="auto" w:fill="FBE4D5"/>
          </w:tcPr>
          <w:p w14:paraId="5BE5221F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367" w:type="dxa"/>
            <w:shd w:val="clear" w:color="auto" w:fill="FBE4D5"/>
          </w:tcPr>
          <w:p w14:paraId="005AEE16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367" w:type="dxa"/>
            <w:shd w:val="clear" w:color="auto" w:fill="FBE4D5"/>
          </w:tcPr>
          <w:p w14:paraId="3B6C67E8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429" w:type="dxa"/>
            <w:shd w:val="clear" w:color="auto" w:fill="FBE4D5"/>
          </w:tcPr>
          <w:p w14:paraId="48DB05AD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398" w:type="dxa"/>
            <w:shd w:val="clear" w:color="auto" w:fill="FBE4D5"/>
          </w:tcPr>
          <w:p w14:paraId="15759046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429" w:type="dxa"/>
            <w:shd w:val="clear" w:color="auto" w:fill="FBE4D5"/>
          </w:tcPr>
          <w:p w14:paraId="5A2C7969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403" w:type="dxa"/>
            <w:shd w:val="clear" w:color="auto" w:fill="FBE4D5"/>
          </w:tcPr>
          <w:p w14:paraId="773AA2E2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398" w:type="dxa"/>
            <w:shd w:val="clear" w:color="auto" w:fill="FBE4D5"/>
          </w:tcPr>
          <w:p w14:paraId="1F87ADF7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</w:tr>
      <w:tr w:rsidR="00807B13" w:rsidRPr="00807B13" w14:paraId="7152E69C" w14:textId="77777777" w:rsidTr="00FE087E">
        <w:trPr>
          <w:trHeight w:val="297"/>
        </w:trPr>
        <w:tc>
          <w:tcPr>
            <w:tcW w:w="374" w:type="dxa"/>
            <w:shd w:val="clear" w:color="auto" w:fill="A8D08D"/>
          </w:tcPr>
          <w:p w14:paraId="60B5A313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2019</w:t>
            </w:r>
          </w:p>
        </w:tc>
        <w:tc>
          <w:tcPr>
            <w:tcW w:w="367" w:type="dxa"/>
            <w:shd w:val="clear" w:color="auto" w:fill="FBE4D5"/>
          </w:tcPr>
          <w:p w14:paraId="333DF309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398" w:type="dxa"/>
            <w:shd w:val="clear" w:color="auto" w:fill="FBE4D5"/>
          </w:tcPr>
          <w:p w14:paraId="6AA15FA8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398" w:type="dxa"/>
            <w:shd w:val="clear" w:color="auto" w:fill="FBE4D5"/>
          </w:tcPr>
          <w:p w14:paraId="4BDFA37F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367" w:type="dxa"/>
            <w:shd w:val="clear" w:color="auto" w:fill="FBE4D5"/>
          </w:tcPr>
          <w:p w14:paraId="5D901574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367" w:type="dxa"/>
            <w:shd w:val="clear" w:color="auto" w:fill="FBE4D5"/>
          </w:tcPr>
          <w:p w14:paraId="7B93E691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367" w:type="dxa"/>
            <w:shd w:val="clear" w:color="auto" w:fill="FBE4D5"/>
          </w:tcPr>
          <w:p w14:paraId="74014A4D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429" w:type="dxa"/>
            <w:shd w:val="clear" w:color="auto" w:fill="FBE4D5"/>
          </w:tcPr>
          <w:p w14:paraId="708C4F1A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398" w:type="dxa"/>
            <w:shd w:val="clear" w:color="auto" w:fill="FBE4D5"/>
          </w:tcPr>
          <w:p w14:paraId="51C37E46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429" w:type="dxa"/>
            <w:shd w:val="clear" w:color="auto" w:fill="FBE4D5"/>
          </w:tcPr>
          <w:p w14:paraId="53D01793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403" w:type="dxa"/>
            <w:shd w:val="clear" w:color="auto" w:fill="FBE4D5"/>
          </w:tcPr>
          <w:p w14:paraId="71253B90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398" w:type="dxa"/>
            <w:shd w:val="clear" w:color="auto" w:fill="FBE4D5"/>
          </w:tcPr>
          <w:p w14:paraId="3C6B095C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</w:tr>
      <w:tr w:rsidR="00807B13" w:rsidRPr="00807B13" w14:paraId="1B593DF2" w14:textId="77777777" w:rsidTr="00FE087E">
        <w:trPr>
          <w:trHeight w:val="270"/>
        </w:trPr>
        <w:tc>
          <w:tcPr>
            <w:tcW w:w="374" w:type="dxa"/>
            <w:shd w:val="clear" w:color="auto" w:fill="A8D08D"/>
          </w:tcPr>
          <w:p w14:paraId="1465E6DC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2020</w:t>
            </w:r>
          </w:p>
        </w:tc>
        <w:tc>
          <w:tcPr>
            <w:tcW w:w="367" w:type="dxa"/>
            <w:shd w:val="clear" w:color="auto" w:fill="FBE4D5"/>
          </w:tcPr>
          <w:p w14:paraId="245646E3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398" w:type="dxa"/>
            <w:shd w:val="clear" w:color="auto" w:fill="FBE4D5"/>
          </w:tcPr>
          <w:p w14:paraId="1CEA3873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398" w:type="dxa"/>
            <w:shd w:val="clear" w:color="auto" w:fill="FBE4D5"/>
          </w:tcPr>
          <w:p w14:paraId="60846047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367" w:type="dxa"/>
            <w:shd w:val="clear" w:color="auto" w:fill="FBE4D5"/>
          </w:tcPr>
          <w:p w14:paraId="516E6F17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367" w:type="dxa"/>
            <w:shd w:val="clear" w:color="auto" w:fill="FBE4D5"/>
          </w:tcPr>
          <w:p w14:paraId="14A8A365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367" w:type="dxa"/>
            <w:shd w:val="clear" w:color="auto" w:fill="FBE4D5"/>
          </w:tcPr>
          <w:p w14:paraId="24910B98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429" w:type="dxa"/>
            <w:shd w:val="clear" w:color="auto" w:fill="FBE4D5"/>
          </w:tcPr>
          <w:p w14:paraId="6B769F02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398" w:type="dxa"/>
            <w:shd w:val="clear" w:color="auto" w:fill="FBE4D5"/>
          </w:tcPr>
          <w:p w14:paraId="40BEF2EF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429" w:type="dxa"/>
            <w:shd w:val="clear" w:color="auto" w:fill="FBE4D5"/>
          </w:tcPr>
          <w:p w14:paraId="787A812E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403" w:type="dxa"/>
            <w:shd w:val="clear" w:color="auto" w:fill="FBE4D5"/>
          </w:tcPr>
          <w:p w14:paraId="0EBAB10F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398" w:type="dxa"/>
            <w:shd w:val="clear" w:color="auto" w:fill="FBE4D5"/>
          </w:tcPr>
          <w:p w14:paraId="2B273CEE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</w:tr>
    </w:tbl>
    <w:p w14:paraId="49AA2B54" w14:textId="77777777" w:rsidR="00807B13" w:rsidRPr="00807B13" w:rsidRDefault="00807B13" w:rsidP="00807B13">
      <w:pPr>
        <w:pStyle w:val="Default"/>
        <w:rPr>
          <w:b/>
          <w:bCs/>
          <w:sz w:val="16"/>
          <w:szCs w:val="16"/>
          <w:lang w:val="es-CR"/>
        </w:rPr>
      </w:pPr>
    </w:p>
    <w:p w14:paraId="204D1B1F" w14:textId="77777777" w:rsidR="00807B13" w:rsidRPr="00807B13" w:rsidRDefault="00807B13" w:rsidP="00807B13">
      <w:pPr>
        <w:pStyle w:val="Default"/>
        <w:rPr>
          <w:b/>
          <w:bCs/>
          <w:sz w:val="16"/>
          <w:szCs w:val="16"/>
          <w:lang w:val="es-CR"/>
        </w:rPr>
      </w:pPr>
      <w:r w:rsidRPr="00807B13">
        <w:rPr>
          <w:b/>
          <w:bCs/>
          <w:sz w:val="16"/>
          <w:szCs w:val="16"/>
          <w:lang w:val="es-CR"/>
        </w:rPr>
        <w:t>Diésel (generadores)</w:t>
      </w:r>
    </w:p>
    <w:p w14:paraId="4916336D" w14:textId="77777777" w:rsidR="00807B13" w:rsidRPr="00807B13" w:rsidRDefault="00807B13" w:rsidP="00807B13">
      <w:pPr>
        <w:pStyle w:val="Default"/>
        <w:rPr>
          <w:b/>
          <w:bCs/>
          <w:sz w:val="16"/>
          <w:szCs w:val="16"/>
          <w:lang w:val="es-C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671"/>
        <w:gridCol w:w="812"/>
        <w:gridCol w:w="680"/>
        <w:gridCol w:w="644"/>
        <w:gridCol w:w="592"/>
        <w:gridCol w:w="768"/>
        <w:gridCol w:w="990"/>
        <w:gridCol w:w="830"/>
        <w:gridCol w:w="1043"/>
        <w:gridCol w:w="990"/>
        <w:gridCol w:w="750"/>
      </w:tblGrid>
      <w:tr w:rsidR="00807B13" w:rsidRPr="00807B13" w14:paraId="1D7BD037" w14:textId="77777777" w:rsidTr="00FE087E">
        <w:trPr>
          <w:trHeight w:val="297"/>
        </w:trPr>
        <w:tc>
          <w:tcPr>
            <w:tcW w:w="9081" w:type="dxa"/>
            <w:gridSpan w:val="12"/>
            <w:shd w:val="clear" w:color="auto" w:fill="A8D08D"/>
          </w:tcPr>
          <w:p w14:paraId="73BFBB28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Consumo mensual diésel (litros) – Combustión estacionaria</w:t>
            </w:r>
          </w:p>
        </w:tc>
      </w:tr>
      <w:tr w:rsidR="00807B13" w:rsidRPr="00807B13" w14:paraId="5BDBA74F" w14:textId="77777777" w:rsidTr="00FE087E">
        <w:trPr>
          <w:trHeight w:val="297"/>
        </w:trPr>
        <w:tc>
          <w:tcPr>
            <w:tcW w:w="722" w:type="dxa"/>
            <w:shd w:val="clear" w:color="auto" w:fill="A8D08D"/>
          </w:tcPr>
          <w:p w14:paraId="31EF8A00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Año</w:t>
            </w:r>
          </w:p>
        </w:tc>
        <w:tc>
          <w:tcPr>
            <w:tcW w:w="710" w:type="dxa"/>
            <w:shd w:val="clear" w:color="auto" w:fill="A8D08D"/>
          </w:tcPr>
          <w:p w14:paraId="4D8DE86F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Enero</w:t>
            </w:r>
          </w:p>
        </w:tc>
        <w:tc>
          <w:tcPr>
            <w:tcW w:w="769" w:type="dxa"/>
            <w:shd w:val="clear" w:color="auto" w:fill="A8D08D"/>
          </w:tcPr>
          <w:p w14:paraId="581ABA46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Febrero</w:t>
            </w:r>
          </w:p>
        </w:tc>
        <w:tc>
          <w:tcPr>
            <w:tcW w:w="769" w:type="dxa"/>
            <w:shd w:val="clear" w:color="auto" w:fill="A8D08D"/>
          </w:tcPr>
          <w:p w14:paraId="1468E201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Marzo</w:t>
            </w:r>
          </w:p>
        </w:tc>
        <w:tc>
          <w:tcPr>
            <w:tcW w:w="710" w:type="dxa"/>
            <w:shd w:val="clear" w:color="auto" w:fill="A8D08D"/>
          </w:tcPr>
          <w:p w14:paraId="16B2FA49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Junio</w:t>
            </w:r>
          </w:p>
        </w:tc>
        <w:tc>
          <w:tcPr>
            <w:tcW w:w="710" w:type="dxa"/>
            <w:shd w:val="clear" w:color="auto" w:fill="A8D08D"/>
          </w:tcPr>
          <w:p w14:paraId="6B3885A7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Julio</w:t>
            </w:r>
          </w:p>
        </w:tc>
        <w:tc>
          <w:tcPr>
            <w:tcW w:w="710" w:type="dxa"/>
            <w:shd w:val="clear" w:color="auto" w:fill="A8D08D"/>
          </w:tcPr>
          <w:p w14:paraId="726C4E47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Agosto</w:t>
            </w:r>
          </w:p>
        </w:tc>
        <w:tc>
          <w:tcPr>
            <w:tcW w:w="829" w:type="dxa"/>
            <w:shd w:val="clear" w:color="auto" w:fill="A8D08D"/>
          </w:tcPr>
          <w:p w14:paraId="4003E850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Setiembre</w:t>
            </w:r>
          </w:p>
        </w:tc>
        <w:tc>
          <w:tcPr>
            <w:tcW w:w="769" w:type="dxa"/>
            <w:shd w:val="clear" w:color="auto" w:fill="A8D08D"/>
          </w:tcPr>
          <w:p w14:paraId="70F41BE7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Octubre</w:t>
            </w:r>
          </w:p>
        </w:tc>
        <w:tc>
          <w:tcPr>
            <w:tcW w:w="829" w:type="dxa"/>
            <w:shd w:val="clear" w:color="auto" w:fill="A8D08D"/>
          </w:tcPr>
          <w:p w14:paraId="5FDF5AC3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Noviembre</w:t>
            </w:r>
          </w:p>
        </w:tc>
        <w:tc>
          <w:tcPr>
            <w:tcW w:w="779" w:type="dxa"/>
            <w:shd w:val="clear" w:color="auto" w:fill="A8D08D"/>
          </w:tcPr>
          <w:p w14:paraId="16A9CFC5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Diciembre</w:t>
            </w:r>
          </w:p>
        </w:tc>
        <w:tc>
          <w:tcPr>
            <w:tcW w:w="769" w:type="dxa"/>
            <w:shd w:val="clear" w:color="auto" w:fill="A8D08D"/>
          </w:tcPr>
          <w:p w14:paraId="0B9485BF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TOTAL</w:t>
            </w:r>
          </w:p>
        </w:tc>
      </w:tr>
      <w:tr w:rsidR="00807B13" w:rsidRPr="00807B13" w14:paraId="7DF98DC9" w14:textId="77777777" w:rsidTr="00FE087E">
        <w:trPr>
          <w:trHeight w:val="297"/>
        </w:trPr>
        <w:tc>
          <w:tcPr>
            <w:tcW w:w="722" w:type="dxa"/>
            <w:shd w:val="clear" w:color="auto" w:fill="A8D08D"/>
          </w:tcPr>
          <w:p w14:paraId="14AE6103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2017</w:t>
            </w:r>
          </w:p>
        </w:tc>
        <w:tc>
          <w:tcPr>
            <w:tcW w:w="710" w:type="dxa"/>
            <w:shd w:val="clear" w:color="auto" w:fill="FBE4D5"/>
          </w:tcPr>
          <w:p w14:paraId="00CC655E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69" w:type="dxa"/>
            <w:shd w:val="clear" w:color="auto" w:fill="FBE4D5"/>
          </w:tcPr>
          <w:p w14:paraId="3C59803F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69" w:type="dxa"/>
            <w:shd w:val="clear" w:color="auto" w:fill="FBE4D5"/>
          </w:tcPr>
          <w:p w14:paraId="5099B419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10" w:type="dxa"/>
            <w:shd w:val="clear" w:color="auto" w:fill="FBE4D5"/>
          </w:tcPr>
          <w:p w14:paraId="339F05C4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10" w:type="dxa"/>
            <w:shd w:val="clear" w:color="auto" w:fill="FBE4D5"/>
          </w:tcPr>
          <w:p w14:paraId="76ACEC25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10" w:type="dxa"/>
            <w:shd w:val="clear" w:color="auto" w:fill="FBE4D5"/>
          </w:tcPr>
          <w:p w14:paraId="62EC2D44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829" w:type="dxa"/>
            <w:shd w:val="clear" w:color="auto" w:fill="FBE4D5"/>
          </w:tcPr>
          <w:p w14:paraId="19918437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69" w:type="dxa"/>
            <w:shd w:val="clear" w:color="auto" w:fill="FBE4D5"/>
          </w:tcPr>
          <w:p w14:paraId="7E89E4C7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829" w:type="dxa"/>
            <w:shd w:val="clear" w:color="auto" w:fill="FBE4D5"/>
          </w:tcPr>
          <w:p w14:paraId="0B1AAC58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79" w:type="dxa"/>
            <w:shd w:val="clear" w:color="auto" w:fill="FBE4D5"/>
          </w:tcPr>
          <w:p w14:paraId="19525DCC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69" w:type="dxa"/>
            <w:shd w:val="clear" w:color="auto" w:fill="FBE4D5"/>
          </w:tcPr>
          <w:p w14:paraId="07E52CEF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</w:tr>
      <w:tr w:rsidR="00807B13" w:rsidRPr="00807B13" w14:paraId="4C5D3D44" w14:textId="77777777" w:rsidTr="00FE087E">
        <w:trPr>
          <w:trHeight w:val="297"/>
        </w:trPr>
        <w:tc>
          <w:tcPr>
            <w:tcW w:w="722" w:type="dxa"/>
            <w:shd w:val="clear" w:color="auto" w:fill="A8D08D"/>
          </w:tcPr>
          <w:p w14:paraId="69C1445D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2018</w:t>
            </w:r>
          </w:p>
        </w:tc>
        <w:tc>
          <w:tcPr>
            <w:tcW w:w="710" w:type="dxa"/>
            <w:shd w:val="clear" w:color="auto" w:fill="FBE4D5"/>
          </w:tcPr>
          <w:p w14:paraId="366896CD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69" w:type="dxa"/>
            <w:shd w:val="clear" w:color="auto" w:fill="FBE4D5"/>
          </w:tcPr>
          <w:p w14:paraId="656E0957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69" w:type="dxa"/>
            <w:shd w:val="clear" w:color="auto" w:fill="FBE4D5"/>
          </w:tcPr>
          <w:p w14:paraId="49694AC3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10" w:type="dxa"/>
            <w:shd w:val="clear" w:color="auto" w:fill="FBE4D5"/>
          </w:tcPr>
          <w:p w14:paraId="6765F3DA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10" w:type="dxa"/>
            <w:shd w:val="clear" w:color="auto" w:fill="FBE4D5"/>
          </w:tcPr>
          <w:p w14:paraId="4D48EA4E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10" w:type="dxa"/>
            <w:shd w:val="clear" w:color="auto" w:fill="FBE4D5"/>
          </w:tcPr>
          <w:p w14:paraId="015192B3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829" w:type="dxa"/>
            <w:shd w:val="clear" w:color="auto" w:fill="FBE4D5"/>
          </w:tcPr>
          <w:p w14:paraId="317580C5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69" w:type="dxa"/>
            <w:shd w:val="clear" w:color="auto" w:fill="FBE4D5"/>
          </w:tcPr>
          <w:p w14:paraId="03D9D1B3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829" w:type="dxa"/>
            <w:shd w:val="clear" w:color="auto" w:fill="FBE4D5"/>
          </w:tcPr>
          <w:p w14:paraId="564E6D9F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79" w:type="dxa"/>
            <w:shd w:val="clear" w:color="auto" w:fill="FBE4D5"/>
          </w:tcPr>
          <w:p w14:paraId="19D047B1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69" w:type="dxa"/>
            <w:shd w:val="clear" w:color="auto" w:fill="FBE4D5"/>
          </w:tcPr>
          <w:p w14:paraId="665B01B4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</w:tr>
      <w:tr w:rsidR="00807B13" w:rsidRPr="00807B13" w14:paraId="734E394C" w14:textId="77777777" w:rsidTr="00FE087E">
        <w:trPr>
          <w:trHeight w:val="297"/>
        </w:trPr>
        <w:tc>
          <w:tcPr>
            <w:tcW w:w="722" w:type="dxa"/>
            <w:shd w:val="clear" w:color="auto" w:fill="A8D08D"/>
          </w:tcPr>
          <w:p w14:paraId="3004429B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2019</w:t>
            </w:r>
          </w:p>
        </w:tc>
        <w:tc>
          <w:tcPr>
            <w:tcW w:w="710" w:type="dxa"/>
            <w:shd w:val="clear" w:color="auto" w:fill="FBE4D5"/>
          </w:tcPr>
          <w:p w14:paraId="2E7BF32D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69" w:type="dxa"/>
            <w:shd w:val="clear" w:color="auto" w:fill="FBE4D5"/>
          </w:tcPr>
          <w:p w14:paraId="642CC808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69" w:type="dxa"/>
            <w:shd w:val="clear" w:color="auto" w:fill="FBE4D5"/>
          </w:tcPr>
          <w:p w14:paraId="2502CE13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10" w:type="dxa"/>
            <w:shd w:val="clear" w:color="auto" w:fill="FBE4D5"/>
          </w:tcPr>
          <w:p w14:paraId="77A86958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10" w:type="dxa"/>
            <w:shd w:val="clear" w:color="auto" w:fill="FBE4D5"/>
          </w:tcPr>
          <w:p w14:paraId="12DE48E3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10" w:type="dxa"/>
            <w:shd w:val="clear" w:color="auto" w:fill="FBE4D5"/>
          </w:tcPr>
          <w:p w14:paraId="749EDFF0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829" w:type="dxa"/>
            <w:shd w:val="clear" w:color="auto" w:fill="FBE4D5"/>
          </w:tcPr>
          <w:p w14:paraId="0E01F23A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69" w:type="dxa"/>
            <w:shd w:val="clear" w:color="auto" w:fill="FBE4D5"/>
          </w:tcPr>
          <w:p w14:paraId="7BB64E3E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829" w:type="dxa"/>
            <w:shd w:val="clear" w:color="auto" w:fill="FBE4D5"/>
          </w:tcPr>
          <w:p w14:paraId="1BE4A30D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79" w:type="dxa"/>
            <w:shd w:val="clear" w:color="auto" w:fill="FBE4D5"/>
          </w:tcPr>
          <w:p w14:paraId="2D4FED62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69" w:type="dxa"/>
            <w:shd w:val="clear" w:color="auto" w:fill="FBE4D5"/>
          </w:tcPr>
          <w:p w14:paraId="6E52A343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</w:tr>
      <w:tr w:rsidR="00807B13" w:rsidRPr="00807B13" w14:paraId="7ABB0183" w14:textId="77777777" w:rsidTr="00FE087E">
        <w:trPr>
          <w:trHeight w:val="270"/>
        </w:trPr>
        <w:tc>
          <w:tcPr>
            <w:tcW w:w="722" w:type="dxa"/>
            <w:shd w:val="clear" w:color="auto" w:fill="A8D08D"/>
          </w:tcPr>
          <w:p w14:paraId="1AF91179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2020</w:t>
            </w:r>
          </w:p>
        </w:tc>
        <w:tc>
          <w:tcPr>
            <w:tcW w:w="710" w:type="dxa"/>
            <w:shd w:val="clear" w:color="auto" w:fill="FBE4D5"/>
          </w:tcPr>
          <w:p w14:paraId="602001FB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69" w:type="dxa"/>
            <w:shd w:val="clear" w:color="auto" w:fill="FBE4D5"/>
          </w:tcPr>
          <w:p w14:paraId="46F8EEC6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69" w:type="dxa"/>
            <w:shd w:val="clear" w:color="auto" w:fill="FBE4D5"/>
          </w:tcPr>
          <w:p w14:paraId="56ECEDAE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10" w:type="dxa"/>
            <w:shd w:val="clear" w:color="auto" w:fill="FBE4D5"/>
          </w:tcPr>
          <w:p w14:paraId="5A671E8D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10" w:type="dxa"/>
            <w:shd w:val="clear" w:color="auto" w:fill="FBE4D5"/>
          </w:tcPr>
          <w:p w14:paraId="410BE81B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10" w:type="dxa"/>
            <w:shd w:val="clear" w:color="auto" w:fill="FBE4D5"/>
          </w:tcPr>
          <w:p w14:paraId="00D42855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829" w:type="dxa"/>
            <w:shd w:val="clear" w:color="auto" w:fill="FBE4D5"/>
          </w:tcPr>
          <w:p w14:paraId="661BF428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69" w:type="dxa"/>
            <w:shd w:val="clear" w:color="auto" w:fill="FBE4D5"/>
          </w:tcPr>
          <w:p w14:paraId="597293F9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829" w:type="dxa"/>
            <w:shd w:val="clear" w:color="auto" w:fill="FBE4D5"/>
          </w:tcPr>
          <w:p w14:paraId="1BA39CEA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79" w:type="dxa"/>
            <w:shd w:val="clear" w:color="auto" w:fill="FBE4D5"/>
          </w:tcPr>
          <w:p w14:paraId="6EC76E3C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69" w:type="dxa"/>
            <w:shd w:val="clear" w:color="auto" w:fill="FBE4D5"/>
          </w:tcPr>
          <w:p w14:paraId="73DCDA98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</w:tr>
    </w:tbl>
    <w:p w14:paraId="7335E803" w14:textId="77777777" w:rsidR="00807B13" w:rsidRPr="00807B13" w:rsidRDefault="00807B13" w:rsidP="00807B13">
      <w:pPr>
        <w:pStyle w:val="Default"/>
        <w:rPr>
          <w:b/>
          <w:bCs/>
          <w:sz w:val="16"/>
          <w:szCs w:val="16"/>
          <w:lang w:val="es-CR"/>
        </w:rPr>
      </w:pPr>
    </w:p>
    <w:p w14:paraId="7612AACE" w14:textId="77777777" w:rsidR="00807B13" w:rsidRPr="00807B13" w:rsidRDefault="00807B13" w:rsidP="00807B13">
      <w:pPr>
        <w:pStyle w:val="Default"/>
        <w:rPr>
          <w:b/>
          <w:bCs/>
          <w:sz w:val="16"/>
          <w:szCs w:val="16"/>
          <w:lang w:val="es-CR"/>
        </w:rPr>
      </w:pPr>
      <w:r w:rsidRPr="00807B13">
        <w:rPr>
          <w:b/>
          <w:bCs/>
          <w:sz w:val="16"/>
          <w:szCs w:val="16"/>
          <w:lang w:val="es-CR"/>
        </w:rPr>
        <w:t>Diésel (camiones)</w:t>
      </w:r>
    </w:p>
    <w:p w14:paraId="452F9A72" w14:textId="77777777" w:rsidR="00807B13" w:rsidRPr="00807B13" w:rsidRDefault="00807B13" w:rsidP="00807B13">
      <w:pPr>
        <w:pStyle w:val="Default"/>
        <w:rPr>
          <w:b/>
          <w:bCs/>
          <w:sz w:val="16"/>
          <w:szCs w:val="16"/>
          <w:lang w:val="es-C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671"/>
        <w:gridCol w:w="812"/>
        <w:gridCol w:w="680"/>
        <w:gridCol w:w="644"/>
        <w:gridCol w:w="592"/>
        <w:gridCol w:w="768"/>
        <w:gridCol w:w="990"/>
        <w:gridCol w:w="830"/>
        <w:gridCol w:w="1043"/>
        <w:gridCol w:w="990"/>
        <w:gridCol w:w="751"/>
      </w:tblGrid>
      <w:tr w:rsidR="00807B13" w:rsidRPr="00807B13" w14:paraId="4262D938" w14:textId="77777777" w:rsidTr="00FE087E">
        <w:trPr>
          <w:trHeight w:val="297"/>
        </w:trPr>
        <w:tc>
          <w:tcPr>
            <w:tcW w:w="9241" w:type="dxa"/>
            <w:gridSpan w:val="12"/>
            <w:shd w:val="clear" w:color="auto" w:fill="A8D08D"/>
          </w:tcPr>
          <w:p w14:paraId="4E44D9C2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Consumo mensual diésel (litros) – Combustión móvil</w:t>
            </w:r>
          </w:p>
        </w:tc>
      </w:tr>
      <w:tr w:rsidR="00807B13" w:rsidRPr="00807B13" w14:paraId="6C1FEE23" w14:textId="77777777" w:rsidTr="00FE087E">
        <w:trPr>
          <w:trHeight w:val="297"/>
        </w:trPr>
        <w:tc>
          <w:tcPr>
            <w:tcW w:w="735" w:type="dxa"/>
            <w:shd w:val="clear" w:color="auto" w:fill="A8D08D"/>
          </w:tcPr>
          <w:p w14:paraId="653408D7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Año</w:t>
            </w:r>
          </w:p>
        </w:tc>
        <w:tc>
          <w:tcPr>
            <w:tcW w:w="723" w:type="dxa"/>
            <w:shd w:val="clear" w:color="auto" w:fill="A8D08D"/>
          </w:tcPr>
          <w:p w14:paraId="18441599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Enero</w:t>
            </w:r>
          </w:p>
        </w:tc>
        <w:tc>
          <w:tcPr>
            <w:tcW w:w="783" w:type="dxa"/>
            <w:shd w:val="clear" w:color="auto" w:fill="A8D08D"/>
          </w:tcPr>
          <w:p w14:paraId="06FD3ADE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Febrero</w:t>
            </w:r>
          </w:p>
        </w:tc>
        <w:tc>
          <w:tcPr>
            <w:tcW w:w="783" w:type="dxa"/>
            <w:shd w:val="clear" w:color="auto" w:fill="A8D08D"/>
          </w:tcPr>
          <w:p w14:paraId="3BC81789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Marzo</w:t>
            </w:r>
          </w:p>
        </w:tc>
        <w:tc>
          <w:tcPr>
            <w:tcW w:w="723" w:type="dxa"/>
            <w:shd w:val="clear" w:color="auto" w:fill="A8D08D"/>
          </w:tcPr>
          <w:p w14:paraId="063BC827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Junio</w:t>
            </w:r>
          </w:p>
        </w:tc>
        <w:tc>
          <w:tcPr>
            <w:tcW w:w="723" w:type="dxa"/>
            <w:shd w:val="clear" w:color="auto" w:fill="A8D08D"/>
          </w:tcPr>
          <w:p w14:paraId="3E7A2A6E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Julio</w:t>
            </w:r>
          </w:p>
        </w:tc>
        <w:tc>
          <w:tcPr>
            <w:tcW w:w="723" w:type="dxa"/>
            <w:shd w:val="clear" w:color="auto" w:fill="A8D08D"/>
          </w:tcPr>
          <w:p w14:paraId="6FBA8285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Agosto</w:t>
            </w:r>
          </w:p>
        </w:tc>
        <w:tc>
          <w:tcPr>
            <w:tcW w:w="843" w:type="dxa"/>
            <w:shd w:val="clear" w:color="auto" w:fill="A8D08D"/>
          </w:tcPr>
          <w:p w14:paraId="612E09DF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Setiembre</w:t>
            </w:r>
          </w:p>
        </w:tc>
        <w:tc>
          <w:tcPr>
            <w:tcW w:w="783" w:type="dxa"/>
            <w:shd w:val="clear" w:color="auto" w:fill="A8D08D"/>
          </w:tcPr>
          <w:p w14:paraId="3E3D9D08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Octubre</w:t>
            </w:r>
          </w:p>
        </w:tc>
        <w:tc>
          <w:tcPr>
            <w:tcW w:w="843" w:type="dxa"/>
            <w:shd w:val="clear" w:color="auto" w:fill="A8D08D"/>
          </w:tcPr>
          <w:p w14:paraId="5CBE20C2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Noviembre</w:t>
            </w:r>
          </w:p>
        </w:tc>
        <w:tc>
          <w:tcPr>
            <w:tcW w:w="792" w:type="dxa"/>
            <w:shd w:val="clear" w:color="auto" w:fill="A8D08D"/>
          </w:tcPr>
          <w:p w14:paraId="04FB9F0D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Diciembre</w:t>
            </w:r>
          </w:p>
        </w:tc>
        <w:tc>
          <w:tcPr>
            <w:tcW w:w="783" w:type="dxa"/>
            <w:shd w:val="clear" w:color="auto" w:fill="A8D08D"/>
          </w:tcPr>
          <w:p w14:paraId="441170C4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TOTAL</w:t>
            </w:r>
          </w:p>
        </w:tc>
      </w:tr>
      <w:tr w:rsidR="00807B13" w:rsidRPr="00807B13" w14:paraId="450B0789" w14:textId="77777777" w:rsidTr="00FE087E">
        <w:trPr>
          <w:trHeight w:val="297"/>
        </w:trPr>
        <w:tc>
          <w:tcPr>
            <w:tcW w:w="735" w:type="dxa"/>
            <w:shd w:val="clear" w:color="auto" w:fill="A8D08D"/>
          </w:tcPr>
          <w:p w14:paraId="1FFF93E0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2017</w:t>
            </w:r>
          </w:p>
        </w:tc>
        <w:tc>
          <w:tcPr>
            <w:tcW w:w="723" w:type="dxa"/>
            <w:shd w:val="clear" w:color="auto" w:fill="FBE4D5"/>
          </w:tcPr>
          <w:p w14:paraId="2AD8C63A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83" w:type="dxa"/>
            <w:shd w:val="clear" w:color="auto" w:fill="FBE4D5"/>
          </w:tcPr>
          <w:p w14:paraId="59396E58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83" w:type="dxa"/>
            <w:shd w:val="clear" w:color="auto" w:fill="FBE4D5"/>
          </w:tcPr>
          <w:p w14:paraId="0B4B068E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23" w:type="dxa"/>
            <w:shd w:val="clear" w:color="auto" w:fill="FBE4D5"/>
          </w:tcPr>
          <w:p w14:paraId="58472E3B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23" w:type="dxa"/>
            <w:shd w:val="clear" w:color="auto" w:fill="FBE4D5"/>
          </w:tcPr>
          <w:p w14:paraId="3DC57390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23" w:type="dxa"/>
            <w:shd w:val="clear" w:color="auto" w:fill="FBE4D5"/>
          </w:tcPr>
          <w:p w14:paraId="5AEF24E4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843" w:type="dxa"/>
            <w:shd w:val="clear" w:color="auto" w:fill="FBE4D5"/>
          </w:tcPr>
          <w:p w14:paraId="236726E8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83" w:type="dxa"/>
            <w:shd w:val="clear" w:color="auto" w:fill="FBE4D5"/>
          </w:tcPr>
          <w:p w14:paraId="474C5139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843" w:type="dxa"/>
            <w:shd w:val="clear" w:color="auto" w:fill="FBE4D5"/>
          </w:tcPr>
          <w:p w14:paraId="55D4C15C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92" w:type="dxa"/>
            <w:shd w:val="clear" w:color="auto" w:fill="FBE4D5"/>
          </w:tcPr>
          <w:p w14:paraId="5E0AD577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83" w:type="dxa"/>
            <w:shd w:val="clear" w:color="auto" w:fill="FBE4D5"/>
          </w:tcPr>
          <w:p w14:paraId="60AC1769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</w:tr>
      <w:tr w:rsidR="00807B13" w:rsidRPr="00807B13" w14:paraId="3B7898E9" w14:textId="77777777" w:rsidTr="00FE087E">
        <w:trPr>
          <w:trHeight w:val="297"/>
        </w:trPr>
        <w:tc>
          <w:tcPr>
            <w:tcW w:w="735" w:type="dxa"/>
            <w:shd w:val="clear" w:color="auto" w:fill="A8D08D"/>
          </w:tcPr>
          <w:p w14:paraId="532CFE4A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2018</w:t>
            </w:r>
          </w:p>
        </w:tc>
        <w:tc>
          <w:tcPr>
            <w:tcW w:w="723" w:type="dxa"/>
            <w:shd w:val="clear" w:color="auto" w:fill="FBE4D5"/>
          </w:tcPr>
          <w:p w14:paraId="00244FD4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83" w:type="dxa"/>
            <w:shd w:val="clear" w:color="auto" w:fill="FBE4D5"/>
          </w:tcPr>
          <w:p w14:paraId="0C171D8F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83" w:type="dxa"/>
            <w:shd w:val="clear" w:color="auto" w:fill="FBE4D5"/>
          </w:tcPr>
          <w:p w14:paraId="6DD5AA80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23" w:type="dxa"/>
            <w:shd w:val="clear" w:color="auto" w:fill="FBE4D5"/>
          </w:tcPr>
          <w:p w14:paraId="38FAD785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23" w:type="dxa"/>
            <w:shd w:val="clear" w:color="auto" w:fill="FBE4D5"/>
          </w:tcPr>
          <w:p w14:paraId="0A2ACA95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23" w:type="dxa"/>
            <w:shd w:val="clear" w:color="auto" w:fill="FBE4D5"/>
          </w:tcPr>
          <w:p w14:paraId="26AA71A0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843" w:type="dxa"/>
            <w:shd w:val="clear" w:color="auto" w:fill="FBE4D5"/>
          </w:tcPr>
          <w:p w14:paraId="73D5C324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83" w:type="dxa"/>
            <w:shd w:val="clear" w:color="auto" w:fill="FBE4D5"/>
          </w:tcPr>
          <w:p w14:paraId="6AAC28DF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843" w:type="dxa"/>
            <w:shd w:val="clear" w:color="auto" w:fill="FBE4D5"/>
          </w:tcPr>
          <w:p w14:paraId="69A8E952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92" w:type="dxa"/>
            <w:shd w:val="clear" w:color="auto" w:fill="FBE4D5"/>
          </w:tcPr>
          <w:p w14:paraId="100BE7BA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83" w:type="dxa"/>
            <w:shd w:val="clear" w:color="auto" w:fill="FBE4D5"/>
          </w:tcPr>
          <w:p w14:paraId="33C5847E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</w:tr>
      <w:tr w:rsidR="00807B13" w:rsidRPr="00807B13" w14:paraId="517A6D50" w14:textId="77777777" w:rsidTr="00FE087E">
        <w:trPr>
          <w:trHeight w:val="297"/>
        </w:trPr>
        <w:tc>
          <w:tcPr>
            <w:tcW w:w="735" w:type="dxa"/>
            <w:shd w:val="clear" w:color="auto" w:fill="A8D08D"/>
          </w:tcPr>
          <w:p w14:paraId="1C8EF2E5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2019</w:t>
            </w:r>
          </w:p>
        </w:tc>
        <w:tc>
          <w:tcPr>
            <w:tcW w:w="723" w:type="dxa"/>
            <w:shd w:val="clear" w:color="auto" w:fill="FBE4D5"/>
          </w:tcPr>
          <w:p w14:paraId="33090346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83" w:type="dxa"/>
            <w:shd w:val="clear" w:color="auto" w:fill="FBE4D5"/>
          </w:tcPr>
          <w:p w14:paraId="7BCF643A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83" w:type="dxa"/>
            <w:shd w:val="clear" w:color="auto" w:fill="FBE4D5"/>
          </w:tcPr>
          <w:p w14:paraId="5E44F011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23" w:type="dxa"/>
            <w:shd w:val="clear" w:color="auto" w:fill="FBE4D5"/>
          </w:tcPr>
          <w:p w14:paraId="15BAA4B4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23" w:type="dxa"/>
            <w:shd w:val="clear" w:color="auto" w:fill="FBE4D5"/>
          </w:tcPr>
          <w:p w14:paraId="344D4FC7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23" w:type="dxa"/>
            <w:shd w:val="clear" w:color="auto" w:fill="FBE4D5"/>
          </w:tcPr>
          <w:p w14:paraId="14FA5C96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843" w:type="dxa"/>
            <w:shd w:val="clear" w:color="auto" w:fill="FBE4D5"/>
          </w:tcPr>
          <w:p w14:paraId="63BEB16B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83" w:type="dxa"/>
            <w:shd w:val="clear" w:color="auto" w:fill="FBE4D5"/>
          </w:tcPr>
          <w:p w14:paraId="25A9484A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843" w:type="dxa"/>
            <w:shd w:val="clear" w:color="auto" w:fill="FBE4D5"/>
          </w:tcPr>
          <w:p w14:paraId="6A47005E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92" w:type="dxa"/>
            <w:shd w:val="clear" w:color="auto" w:fill="FBE4D5"/>
          </w:tcPr>
          <w:p w14:paraId="40E60CE9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83" w:type="dxa"/>
            <w:shd w:val="clear" w:color="auto" w:fill="FBE4D5"/>
          </w:tcPr>
          <w:p w14:paraId="548A1CA9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</w:tr>
      <w:tr w:rsidR="00807B13" w:rsidRPr="00807B13" w14:paraId="2A460529" w14:textId="77777777" w:rsidTr="00FE087E">
        <w:trPr>
          <w:trHeight w:val="270"/>
        </w:trPr>
        <w:tc>
          <w:tcPr>
            <w:tcW w:w="735" w:type="dxa"/>
            <w:shd w:val="clear" w:color="auto" w:fill="A8D08D"/>
          </w:tcPr>
          <w:p w14:paraId="60C081CF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2020</w:t>
            </w:r>
          </w:p>
        </w:tc>
        <w:tc>
          <w:tcPr>
            <w:tcW w:w="723" w:type="dxa"/>
            <w:shd w:val="clear" w:color="auto" w:fill="FBE4D5"/>
          </w:tcPr>
          <w:p w14:paraId="5440C3AE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83" w:type="dxa"/>
            <w:shd w:val="clear" w:color="auto" w:fill="FBE4D5"/>
          </w:tcPr>
          <w:p w14:paraId="539FD01D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83" w:type="dxa"/>
            <w:shd w:val="clear" w:color="auto" w:fill="FBE4D5"/>
          </w:tcPr>
          <w:p w14:paraId="34FFC393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23" w:type="dxa"/>
            <w:shd w:val="clear" w:color="auto" w:fill="FBE4D5"/>
          </w:tcPr>
          <w:p w14:paraId="52FEAC7A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23" w:type="dxa"/>
            <w:shd w:val="clear" w:color="auto" w:fill="FBE4D5"/>
          </w:tcPr>
          <w:p w14:paraId="0F2BA881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23" w:type="dxa"/>
            <w:shd w:val="clear" w:color="auto" w:fill="FBE4D5"/>
          </w:tcPr>
          <w:p w14:paraId="18EC0AB9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843" w:type="dxa"/>
            <w:shd w:val="clear" w:color="auto" w:fill="FBE4D5"/>
          </w:tcPr>
          <w:p w14:paraId="326414FA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83" w:type="dxa"/>
            <w:shd w:val="clear" w:color="auto" w:fill="FBE4D5"/>
          </w:tcPr>
          <w:p w14:paraId="44859662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843" w:type="dxa"/>
            <w:shd w:val="clear" w:color="auto" w:fill="FBE4D5"/>
          </w:tcPr>
          <w:p w14:paraId="53E70617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92" w:type="dxa"/>
            <w:shd w:val="clear" w:color="auto" w:fill="FBE4D5"/>
          </w:tcPr>
          <w:p w14:paraId="60E18E0C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83" w:type="dxa"/>
            <w:shd w:val="clear" w:color="auto" w:fill="FBE4D5"/>
          </w:tcPr>
          <w:p w14:paraId="48135F90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</w:tr>
    </w:tbl>
    <w:p w14:paraId="5B40B44F" w14:textId="77777777" w:rsidR="00807B13" w:rsidRPr="009519DA" w:rsidRDefault="00807B13" w:rsidP="00807B13">
      <w:pPr>
        <w:pStyle w:val="Default"/>
        <w:rPr>
          <w:b/>
          <w:bCs/>
          <w:sz w:val="20"/>
          <w:szCs w:val="20"/>
          <w:lang w:val="es-CR"/>
        </w:rPr>
      </w:pPr>
    </w:p>
    <w:p w14:paraId="7419D202" w14:textId="77777777" w:rsidR="00807B13" w:rsidRDefault="00807B13" w:rsidP="00226CA6">
      <w:pPr>
        <w:pStyle w:val="Default"/>
        <w:jc w:val="both"/>
        <w:rPr>
          <w:sz w:val="20"/>
          <w:szCs w:val="20"/>
          <w:lang w:val="es-419"/>
        </w:rPr>
      </w:pPr>
    </w:p>
    <w:p w14:paraId="1D9A8672" w14:textId="77777777" w:rsidR="00807B13" w:rsidRPr="009519DA" w:rsidRDefault="00807B13" w:rsidP="00807B13">
      <w:pPr>
        <w:pStyle w:val="Default"/>
        <w:rPr>
          <w:b/>
          <w:bCs/>
          <w:sz w:val="20"/>
          <w:szCs w:val="20"/>
          <w:lang w:val="es-CR"/>
        </w:rPr>
      </w:pPr>
      <w:r w:rsidRPr="009519DA">
        <w:rPr>
          <w:b/>
          <w:bCs/>
          <w:sz w:val="20"/>
          <w:szCs w:val="20"/>
          <w:lang w:val="es-CR"/>
        </w:rPr>
        <w:t>Extintores</w:t>
      </w:r>
    </w:p>
    <w:p w14:paraId="4C2496A9" w14:textId="77777777" w:rsidR="00807B13" w:rsidRPr="009519DA" w:rsidRDefault="00807B13" w:rsidP="00807B13">
      <w:pPr>
        <w:pStyle w:val="Default"/>
        <w:rPr>
          <w:b/>
          <w:bCs/>
          <w:sz w:val="20"/>
          <w:szCs w:val="20"/>
          <w:lang w:val="es-C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670"/>
        <w:gridCol w:w="812"/>
        <w:gridCol w:w="679"/>
        <w:gridCol w:w="643"/>
        <w:gridCol w:w="590"/>
        <w:gridCol w:w="768"/>
        <w:gridCol w:w="990"/>
        <w:gridCol w:w="830"/>
        <w:gridCol w:w="1043"/>
        <w:gridCol w:w="990"/>
        <w:gridCol w:w="750"/>
      </w:tblGrid>
      <w:tr w:rsidR="00807B13" w:rsidRPr="00807B13" w14:paraId="56F79B88" w14:textId="77777777" w:rsidTr="00FE087E">
        <w:trPr>
          <w:trHeight w:val="297"/>
        </w:trPr>
        <w:tc>
          <w:tcPr>
            <w:tcW w:w="6781" w:type="dxa"/>
            <w:gridSpan w:val="12"/>
            <w:shd w:val="clear" w:color="auto" w:fill="A8D08D"/>
          </w:tcPr>
          <w:p w14:paraId="32B4A3AB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Consumo mensual CO</w:t>
            </w:r>
            <w:r w:rsidRPr="00807B13">
              <w:rPr>
                <w:rFonts w:eastAsia="Calibri"/>
                <w:b/>
                <w:bCs/>
                <w:sz w:val="16"/>
                <w:szCs w:val="16"/>
                <w:vertAlign w:val="subscript"/>
                <w:lang w:val="es-CR"/>
              </w:rPr>
              <w:t>2</w:t>
            </w: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 xml:space="preserve"> - Extintores (kilogramos)</w:t>
            </w:r>
          </w:p>
        </w:tc>
      </w:tr>
      <w:tr w:rsidR="00807B13" w:rsidRPr="00807B13" w14:paraId="5B75DE81" w14:textId="77777777" w:rsidTr="00FE087E">
        <w:trPr>
          <w:trHeight w:val="297"/>
        </w:trPr>
        <w:tc>
          <w:tcPr>
            <w:tcW w:w="539" w:type="dxa"/>
            <w:shd w:val="clear" w:color="auto" w:fill="A8D08D"/>
          </w:tcPr>
          <w:p w14:paraId="74168406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Año</w:t>
            </w:r>
          </w:p>
        </w:tc>
        <w:tc>
          <w:tcPr>
            <w:tcW w:w="530" w:type="dxa"/>
            <w:shd w:val="clear" w:color="auto" w:fill="A8D08D"/>
          </w:tcPr>
          <w:p w14:paraId="1ED3CF4C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Enero</w:t>
            </w:r>
          </w:p>
        </w:tc>
        <w:tc>
          <w:tcPr>
            <w:tcW w:w="574" w:type="dxa"/>
            <w:shd w:val="clear" w:color="auto" w:fill="A8D08D"/>
          </w:tcPr>
          <w:p w14:paraId="3EC4467D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Febrero</w:t>
            </w:r>
          </w:p>
        </w:tc>
        <w:tc>
          <w:tcPr>
            <w:tcW w:w="574" w:type="dxa"/>
            <w:shd w:val="clear" w:color="auto" w:fill="A8D08D"/>
          </w:tcPr>
          <w:p w14:paraId="0AD105E0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Marzo</w:t>
            </w:r>
          </w:p>
        </w:tc>
        <w:tc>
          <w:tcPr>
            <w:tcW w:w="530" w:type="dxa"/>
            <w:shd w:val="clear" w:color="auto" w:fill="A8D08D"/>
          </w:tcPr>
          <w:p w14:paraId="0FDB1B66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Junio</w:t>
            </w:r>
          </w:p>
        </w:tc>
        <w:tc>
          <w:tcPr>
            <w:tcW w:w="530" w:type="dxa"/>
            <w:shd w:val="clear" w:color="auto" w:fill="A8D08D"/>
          </w:tcPr>
          <w:p w14:paraId="63B6D44C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Julio</w:t>
            </w:r>
          </w:p>
        </w:tc>
        <w:tc>
          <w:tcPr>
            <w:tcW w:w="530" w:type="dxa"/>
            <w:shd w:val="clear" w:color="auto" w:fill="A8D08D"/>
          </w:tcPr>
          <w:p w14:paraId="77FB42F2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Agosto</w:t>
            </w:r>
          </w:p>
        </w:tc>
        <w:tc>
          <w:tcPr>
            <w:tcW w:w="619" w:type="dxa"/>
            <w:shd w:val="clear" w:color="auto" w:fill="A8D08D"/>
          </w:tcPr>
          <w:p w14:paraId="7D4427DC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Setiembre</w:t>
            </w:r>
          </w:p>
        </w:tc>
        <w:tc>
          <w:tcPr>
            <w:tcW w:w="574" w:type="dxa"/>
            <w:shd w:val="clear" w:color="auto" w:fill="A8D08D"/>
          </w:tcPr>
          <w:p w14:paraId="3ABA1D21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Octubre</w:t>
            </w:r>
          </w:p>
        </w:tc>
        <w:tc>
          <w:tcPr>
            <w:tcW w:w="619" w:type="dxa"/>
            <w:shd w:val="clear" w:color="auto" w:fill="A8D08D"/>
          </w:tcPr>
          <w:p w14:paraId="10FC5EB9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Noviembre</w:t>
            </w:r>
          </w:p>
        </w:tc>
        <w:tc>
          <w:tcPr>
            <w:tcW w:w="581" w:type="dxa"/>
            <w:shd w:val="clear" w:color="auto" w:fill="A8D08D"/>
          </w:tcPr>
          <w:p w14:paraId="3CCA899E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Diciembre</w:t>
            </w:r>
          </w:p>
        </w:tc>
        <w:tc>
          <w:tcPr>
            <w:tcW w:w="574" w:type="dxa"/>
            <w:shd w:val="clear" w:color="auto" w:fill="A8D08D"/>
          </w:tcPr>
          <w:p w14:paraId="410E44E5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TOTAL</w:t>
            </w:r>
          </w:p>
        </w:tc>
      </w:tr>
      <w:tr w:rsidR="00807B13" w:rsidRPr="00807B13" w14:paraId="47E43FBE" w14:textId="77777777" w:rsidTr="00FE087E">
        <w:trPr>
          <w:trHeight w:val="297"/>
        </w:trPr>
        <w:tc>
          <w:tcPr>
            <w:tcW w:w="539" w:type="dxa"/>
            <w:shd w:val="clear" w:color="auto" w:fill="A8D08D"/>
          </w:tcPr>
          <w:p w14:paraId="53E5E87C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2017</w:t>
            </w:r>
          </w:p>
        </w:tc>
        <w:tc>
          <w:tcPr>
            <w:tcW w:w="530" w:type="dxa"/>
            <w:shd w:val="clear" w:color="auto" w:fill="FBE4D5"/>
          </w:tcPr>
          <w:p w14:paraId="3614ACEC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574" w:type="dxa"/>
            <w:shd w:val="clear" w:color="auto" w:fill="FBE4D5"/>
          </w:tcPr>
          <w:p w14:paraId="523AA556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574" w:type="dxa"/>
            <w:shd w:val="clear" w:color="auto" w:fill="FBE4D5"/>
          </w:tcPr>
          <w:p w14:paraId="2EE5B8A6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530" w:type="dxa"/>
            <w:shd w:val="clear" w:color="auto" w:fill="FBE4D5"/>
          </w:tcPr>
          <w:p w14:paraId="3DE97B11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530" w:type="dxa"/>
            <w:shd w:val="clear" w:color="auto" w:fill="FBE4D5"/>
          </w:tcPr>
          <w:p w14:paraId="41230EF2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530" w:type="dxa"/>
            <w:shd w:val="clear" w:color="auto" w:fill="FBE4D5"/>
          </w:tcPr>
          <w:p w14:paraId="79013699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19" w:type="dxa"/>
            <w:shd w:val="clear" w:color="auto" w:fill="FBE4D5"/>
          </w:tcPr>
          <w:p w14:paraId="3E987FDF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574" w:type="dxa"/>
            <w:shd w:val="clear" w:color="auto" w:fill="FBE4D5"/>
          </w:tcPr>
          <w:p w14:paraId="7B6E6440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19" w:type="dxa"/>
            <w:shd w:val="clear" w:color="auto" w:fill="FBE4D5"/>
          </w:tcPr>
          <w:p w14:paraId="5508EE13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581" w:type="dxa"/>
            <w:shd w:val="clear" w:color="auto" w:fill="FBE4D5"/>
          </w:tcPr>
          <w:p w14:paraId="52A22E6F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574" w:type="dxa"/>
            <w:shd w:val="clear" w:color="auto" w:fill="FBE4D5"/>
          </w:tcPr>
          <w:p w14:paraId="32DC48DE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</w:tr>
      <w:tr w:rsidR="00807B13" w:rsidRPr="00807B13" w14:paraId="41578002" w14:textId="77777777" w:rsidTr="00FE087E">
        <w:trPr>
          <w:trHeight w:val="297"/>
        </w:trPr>
        <w:tc>
          <w:tcPr>
            <w:tcW w:w="539" w:type="dxa"/>
            <w:shd w:val="clear" w:color="auto" w:fill="A8D08D"/>
          </w:tcPr>
          <w:p w14:paraId="1A6E46B9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2018</w:t>
            </w:r>
          </w:p>
        </w:tc>
        <w:tc>
          <w:tcPr>
            <w:tcW w:w="530" w:type="dxa"/>
            <w:shd w:val="clear" w:color="auto" w:fill="FBE4D5"/>
          </w:tcPr>
          <w:p w14:paraId="139BF3DD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574" w:type="dxa"/>
            <w:shd w:val="clear" w:color="auto" w:fill="FBE4D5"/>
          </w:tcPr>
          <w:p w14:paraId="60E711CA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574" w:type="dxa"/>
            <w:shd w:val="clear" w:color="auto" w:fill="FBE4D5"/>
          </w:tcPr>
          <w:p w14:paraId="1BA26E8B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530" w:type="dxa"/>
            <w:shd w:val="clear" w:color="auto" w:fill="FBE4D5"/>
          </w:tcPr>
          <w:p w14:paraId="41777D26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530" w:type="dxa"/>
            <w:shd w:val="clear" w:color="auto" w:fill="FBE4D5"/>
          </w:tcPr>
          <w:p w14:paraId="2008EC8E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530" w:type="dxa"/>
            <w:shd w:val="clear" w:color="auto" w:fill="FBE4D5"/>
          </w:tcPr>
          <w:p w14:paraId="1167BD95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19" w:type="dxa"/>
            <w:shd w:val="clear" w:color="auto" w:fill="FBE4D5"/>
          </w:tcPr>
          <w:p w14:paraId="53E0C73B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574" w:type="dxa"/>
            <w:shd w:val="clear" w:color="auto" w:fill="FBE4D5"/>
          </w:tcPr>
          <w:p w14:paraId="714814EC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19" w:type="dxa"/>
            <w:shd w:val="clear" w:color="auto" w:fill="FBE4D5"/>
          </w:tcPr>
          <w:p w14:paraId="7557908D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581" w:type="dxa"/>
            <w:shd w:val="clear" w:color="auto" w:fill="FBE4D5"/>
          </w:tcPr>
          <w:p w14:paraId="3B5163F0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574" w:type="dxa"/>
            <w:shd w:val="clear" w:color="auto" w:fill="FBE4D5"/>
          </w:tcPr>
          <w:p w14:paraId="3C73CBA0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</w:tr>
      <w:tr w:rsidR="00807B13" w:rsidRPr="00807B13" w14:paraId="63DE0B8A" w14:textId="77777777" w:rsidTr="00FE087E">
        <w:trPr>
          <w:trHeight w:val="297"/>
        </w:trPr>
        <w:tc>
          <w:tcPr>
            <w:tcW w:w="539" w:type="dxa"/>
            <w:shd w:val="clear" w:color="auto" w:fill="A8D08D"/>
          </w:tcPr>
          <w:p w14:paraId="54D6A01F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2019</w:t>
            </w:r>
          </w:p>
        </w:tc>
        <w:tc>
          <w:tcPr>
            <w:tcW w:w="530" w:type="dxa"/>
            <w:shd w:val="clear" w:color="auto" w:fill="FBE4D5"/>
          </w:tcPr>
          <w:p w14:paraId="48C9A578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574" w:type="dxa"/>
            <w:shd w:val="clear" w:color="auto" w:fill="FBE4D5"/>
          </w:tcPr>
          <w:p w14:paraId="7ADDCF1F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574" w:type="dxa"/>
            <w:shd w:val="clear" w:color="auto" w:fill="FBE4D5"/>
          </w:tcPr>
          <w:p w14:paraId="2A5FD2FF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530" w:type="dxa"/>
            <w:shd w:val="clear" w:color="auto" w:fill="FBE4D5"/>
          </w:tcPr>
          <w:p w14:paraId="392E487E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530" w:type="dxa"/>
            <w:shd w:val="clear" w:color="auto" w:fill="FBE4D5"/>
          </w:tcPr>
          <w:p w14:paraId="3F9FEB08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530" w:type="dxa"/>
            <w:shd w:val="clear" w:color="auto" w:fill="FBE4D5"/>
          </w:tcPr>
          <w:p w14:paraId="750862E7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19" w:type="dxa"/>
            <w:shd w:val="clear" w:color="auto" w:fill="FBE4D5"/>
          </w:tcPr>
          <w:p w14:paraId="5DC71F51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574" w:type="dxa"/>
            <w:shd w:val="clear" w:color="auto" w:fill="FBE4D5"/>
          </w:tcPr>
          <w:p w14:paraId="3B0959BE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19" w:type="dxa"/>
            <w:shd w:val="clear" w:color="auto" w:fill="FBE4D5"/>
          </w:tcPr>
          <w:p w14:paraId="70C49667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581" w:type="dxa"/>
            <w:shd w:val="clear" w:color="auto" w:fill="FBE4D5"/>
          </w:tcPr>
          <w:p w14:paraId="40CAD917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574" w:type="dxa"/>
            <w:shd w:val="clear" w:color="auto" w:fill="FBE4D5"/>
          </w:tcPr>
          <w:p w14:paraId="40F721F2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</w:tr>
      <w:tr w:rsidR="00807B13" w:rsidRPr="00807B13" w14:paraId="28D7D0F1" w14:textId="77777777" w:rsidTr="00FE087E">
        <w:trPr>
          <w:trHeight w:val="270"/>
        </w:trPr>
        <w:tc>
          <w:tcPr>
            <w:tcW w:w="539" w:type="dxa"/>
            <w:shd w:val="clear" w:color="auto" w:fill="A8D08D"/>
          </w:tcPr>
          <w:p w14:paraId="586DAA09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2020</w:t>
            </w:r>
          </w:p>
        </w:tc>
        <w:tc>
          <w:tcPr>
            <w:tcW w:w="530" w:type="dxa"/>
            <w:shd w:val="clear" w:color="auto" w:fill="FBE4D5"/>
          </w:tcPr>
          <w:p w14:paraId="0221139C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574" w:type="dxa"/>
            <w:shd w:val="clear" w:color="auto" w:fill="FBE4D5"/>
          </w:tcPr>
          <w:p w14:paraId="49F9F035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574" w:type="dxa"/>
            <w:shd w:val="clear" w:color="auto" w:fill="FBE4D5"/>
          </w:tcPr>
          <w:p w14:paraId="1481055D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530" w:type="dxa"/>
            <w:shd w:val="clear" w:color="auto" w:fill="FBE4D5"/>
          </w:tcPr>
          <w:p w14:paraId="34B77EAD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530" w:type="dxa"/>
            <w:shd w:val="clear" w:color="auto" w:fill="FBE4D5"/>
          </w:tcPr>
          <w:p w14:paraId="7E838E08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530" w:type="dxa"/>
            <w:shd w:val="clear" w:color="auto" w:fill="FBE4D5"/>
          </w:tcPr>
          <w:p w14:paraId="17ECCB49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19" w:type="dxa"/>
            <w:shd w:val="clear" w:color="auto" w:fill="FBE4D5"/>
          </w:tcPr>
          <w:p w14:paraId="723F6517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574" w:type="dxa"/>
            <w:shd w:val="clear" w:color="auto" w:fill="FBE4D5"/>
          </w:tcPr>
          <w:p w14:paraId="05161EB1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19" w:type="dxa"/>
            <w:shd w:val="clear" w:color="auto" w:fill="FBE4D5"/>
          </w:tcPr>
          <w:p w14:paraId="3CA41F2D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581" w:type="dxa"/>
            <w:shd w:val="clear" w:color="auto" w:fill="FBE4D5"/>
          </w:tcPr>
          <w:p w14:paraId="7F4CE7FF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574" w:type="dxa"/>
            <w:shd w:val="clear" w:color="auto" w:fill="FBE4D5"/>
          </w:tcPr>
          <w:p w14:paraId="446D1BFF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</w:tr>
    </w:tbl>
    <w:p w14:paraId="7A777614" w14:textId="77777777" w:rsidR="00807B13" w:rsidRPr="00807B13" w:rsidRDefault="00807B13" w:rsidP="00807B13">
      <w:pPr>
        <w:pStyle w:val="Default"/>
        <w:rPr>
          <w:b/>
          <w:bCs/>
          <w:sz w:val="16"/>
          <w:szCs w:val="16"/>
          <w:lang w:val="es-CR"/>
        </w:rPr>
      </w:pPr>
    </w:p>
    <w:p w14:paraId="764E45C2" w14:textId="77777777" w:rsidR="0048519E" w:rsidRDefault="0048519E" w:rsidP="00807B13">
      <w:pPr>
        <w:pStyle w:val="Default"/>
        <w:rPr>
          <w:b/>
          <w:bCs/>
          <w:sz w:val="16"/>
          <w:szCs w:val="16"/>
          <w:lang w:val="es-CR"/>
        </w:rPr>
      </w:pPr>
    </w:p>
    <w:p w14:paraId="5EDCC367" w14:textId="77777777" w:rsidR="0048519E" w:rsidRDefault="0048519E" w:rsidP="00807B13">
      <w:pPr>
        <w:pStyle w:val="Default"/>
        <w:rPr>
          <w:b/>
          <w:bCs/>
          <w:sz w:val="16"/>
          <w:szCs w:val="16"/>
          <w:lang w:val="es-CR"/>
        </w:rPr>
      </w:pPr>
    </w:p>
    <w:p w14:paraId="1E39D639" w14:textId="77777777" w:rsidR="0048519E" w:rsidRDefault="0048519E" w:rsidP="00807B13">
      <w:pPr>
        <w:pStyle w:val="Default"/>
        <w:rPr>
          <w:b/>
          <w:bCs/>
          <w:sz w:val="16"/>
          <w:szCs w:val="16"/>
          <w:lang w:val="es-CR"/>
        </w:rPr>
      </w:pPr>
    </w:p>
    <w:p w14:paraId="367C8E2A" w14:textId="77777777" w:rsidR="0048519E" w:rsidRDefault="0048519E" w:rsidP="00807B13">
      <w:pPr>
        <w:pStyle w:val="Default"/>
        <w:rPr>
          <w:b/>
          <w:bCs/>
          <w:sz w:val="16"/>
          <w:szCs w:val="16"/>
          <w:lang w:val="es-CR"/>
        </w:rPr>
      </w:pPr>
    </w:p>
    <w:p w14:paraId="7344CC5E" w14:textId="77777777" w:rsidR="0048519E" w:rsidRDefault="0048519E" w:rsidP="00807B13">
      <w:pPr>
        <w:pStyle w:val="Default"/>
        <w:rPr>
          <w:b/>
          <w:bCs/>
          <w:sz w:val="16"/>
          <w:szCs w:val="16"/>
          <w:lang w:val="es-CR"/>
        </w:rPr>
      </w:pPr>
    </w:p>
    <w:p w14:paraId="791D5521" w14:textId="77777777" w:rsidR="0048519E" w:rsidRDefault="0048519E" w:rsidP="00807B13">
      <w:pPr>
        <w:pStyle w:val="Default"/>
        <w:rPr>
          <w:b/>
          <w:bCs/>
          <w:sz w:val="16"/>
          <w:szCs w:val="16"/>
          <w:lang w:val="es-CR"/>
        </w:rPr>
      </w:pPr>
    </w:p>
    <w:p w14:paraId="470B5C94" w14:textId="77777777" w:rsidR="0048519E" w:rsidRDefault="0048519E" w:rsidP="00807B13">
      <w:pPr>
        <w:pStyle w:val="Default"/>
        <w:rPr>
          <w:b/>
          <w:bCs/>
          <w:sz w:val="16"/>
          <w:szCs w:val="16"/>
          <w:lang w:val="es-CR"/>
        </w:rPr>
      </w:pPr>
    </w:p>
    <w:p w14:paraId="7709E6A3" w14:textId="77777777" w:rsidR="0048519E" w:rsidRDefault="0048519E" w:rsidP="00807B13">
      <w:pPr>
        <w:pStyle w:val="Default"/>
        <w:rPr>
          <w:b/>
          <w:bCs/>
          <w:sz w:val="16"/>
          <w:szCs w:val="16"/>
          <w:lang w:val="es-CR"/>
        </w:rPr>
      </w:pPr>
    </w:p>
    <w:p w14:paraId="6188F6E1" w14:textId="77777777" w:rsidR="0048519E" w:rsidRDefault="0048519E" w:rsidP="00807B13">
      <w:pPr>
        <w:pStyle w:val="Default"/>
        <w:rPr>
          <w:b/>
          <w:bCs/>
          <w:sz w:val="16"/>
          <w:szCs w:val="16"/>
          <w:lang w:val="es-CR"/>
        </w:rPr>
      </w:pPr>
    </w:p>
    <w:p w14:paraId="25247F9D" w14:textId="77777777" w:rsidR="0048519E" w:rsidRDefault="0048519E" w:rsidP="00807B13">
      <w:pPr>
        <w:pStyle w:val="Default"/>
        <w:rPr>
          <w:b/>
          <w:bCs/>
          <w:sz w:val="16"/>
          <w:szCs w:val="16"/>
          <w:lang w:val="es-CR"/>
        </w:rPr>
      </w:pPr>
    </w:p>
    <w:p w14:paraId="38BFA92E" w14:textId="77777777" w:rsidR="0048519E" w:rsidRDefault="0048519E" w:rsidP="00807B13">
      <w:pPr>
        <w:pStyle w:val="Default"/>
        <w:rPr>
          <w:b/>
          <w:bCs/>
          <w:sz w:val="16"/>
          <w:szCs w:val="16"/>
          <w:lang w:val="es-CR"/>
        </w:rPr>
      </w:pPr>
    </w:p>
    <w:p w14:paraId="02362741" w14:textId="77777777" w:rsidR="0048519E" w:rsidRDefault="0048519E" w:rsidP="00807B13">
      <w:pPr>
        <w:pStyle w:val="Default"/>
        <w:rPr>
          <w:b/>
          <w:bCs/>
          <w:sz w:val="16"/>
          <w:szCs w:val="16"/>
          <w:lang w:val="es-CR"/>
        </w:rPr>
      </w:pPr>
    </w:p>
    <w:p w14:paraId="1971F755" w14:textId="77777777" w:rsidR="0048519E" w:rsidRDefault="0048519E" w:rsidP="00807B13">
      <w:pPr>
        <w:pStyle w:val="Default"/>
        <w:rPr>
          <w:b/>
          <w:bCs/>
          <w:sz w:val="16"/>
          <w:szCs w:val="16"/>
          <w:lang w:val="es-CR"/>
        </w:rPr>
      </w:pPr>
    </w:p>
    <w:p w14:paraId="21358F14" w14:textId="77777777" w:rsidR="0048519E" w:rsidRDefault="0048519E" w:rsidP="00807B13">
      <w:pPr>
        <w:pStyle w:val="Default"/>
        <w:rPr>
          <w:b/>
          <w:bCs/>
          <w:sz w:val="16"/>
          <w:szCs w:val="16"/>
          <w:lang w:val="es-CR"/>
        </w:rPr>
      </w:pPr>
    </w:p>
    <w:p w14:paraId="139B73AE" w14:textId="77777777" w:rsidR="0048519E" w:rsidRDefault="0048519E" w:rsidP="00807B13">
      <w:pPr>
        <w:pStyle w:val="Default"/>
        <w:rPr>
          <w:b/>
          <w:bCs/>
          <w:sz w:val="16"/>
          <w:szCs w:val="16"/>
          <w:lang w:val="es-CR"/>
        </w:rPr>
      </w:pPr>
    </w:p>
    <w:p w14:paraId="317854E2" w14:textId="77777777" w:rsidR="0048519E" w:rsidRDefault="0048519E" w:rsidP="00807B13">
      <w:pPr>
        <w:pStyle w:val="Default"/>
        <w:rPr>
          <w:b/>
          <w:bCs/>
          <w:sz w:val="16"/>
          <w:szCs w:val="16"/>
          <w:lang w:val="es-CR"/>
        </w:rPr>
      </w:pPr>
    </w:p>
    <w:p w14:paraId="53F9D6E0" w14:textId="4DB19A46" w:rsidR="00807B13" w:rsidRPr="00807B13" w:rsidRDefault="00807B13" w:rsidP="00807B13">
      <w:pPr>
        <w:pStyle w:val="Default"/>
        <w:rPr>
          <w:b/>
          <w:bCs/>
          <w:sz w:val="16"/>
          <w:szCs w:val="16"/>
          <w:lang w:val="es-CR"/>
        </w:rPr>
      </w:pPr>
      <w:r w:rsidRPr="00807B13">
        <w:rPr>
          <w:b/>
          <w:bCs/>
          <w:sz w:val="16"/>
          <w:szCs w:val="16"/>
          <w:lang w:val="es-CR"/>
        </w:rPr>
        <w:t>Refrigerante</w:t>
      </w:r>
    </w:p>
    <w:p w14:paraId="32B521B9" w14:textId="77777777" w:rsidR="00807B13" w:rsidRPr="00807B13" w:rsidRDefault="00807B13" w:rsidP="00807B13">
      <w:pPr>
        <w:pStyle w:val="Default"/>
        <w:rPr>
          <w:b/>
          <w:bCs/>
          <w:sz w:val="16"/>
          <w:szCs w:val="16"/>
          <w:lang w:val="es-C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670"/>
        <w:gridCol w:w="812"/>
        <w:gridCol w:w="680"/>
        <w:gridCol w:w="644"/>
        <w:gridCol w:w="592"/>
        <w:gridCol w:w="768"/>
        <w:gridCol w:w="990"/>
        <w:gridCol w:w="830"/>
        <w:gridCol w:w="1043"/>
        <w:gridCol w:w="990"/>
        <w:gridCol w:w="750"/>
      </w:tblGrid>
      <w:tr w:rsidR="00807B13" w:rsidRPr="00807B13" w14:paraId="250726FE" w14:textId="77777777" w:rsidTr="00FE087E">
        <w:trPr>
          <w:trHeight w:val="293"/>
        </w:trPr>
        <w:tc>
          <w:tcPr>
            <w:tcW w:w="8581" w:type="dxa"/>
            <w:gridSpan w:val="12"/>
            <w:shd w:val="clear" w:color="auto" w:fill="A8D08D"/>
          </w:tcPr>
          <w:p w14:paraId="69DB8195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Consumo de refrigerantes (kilogramos)</w:t>
            </w:r>
          </w:p>
        </w:tc>
      </w:tr>
      <w:tr w:rsidR="00807B13" w:rsidRPr="00807B13" w14:paraId="547FA844" w14:textId="77777777" w:rsidTr="00FE087E">
        <w:trPr>
          <w:trHeight w:val="293"/>
        </w:trPr>
        <w:tc>
          <w:tcPr>
            <w:tcW w:w="682" w:type="dxa"/>
            <w:shd w:val="clear" w:color="auto" w:fill="A8D08D"/>
          </w:tcPr>
          <w:p w14:paraId="1E6FAD66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Año</w:t>
            </w:r>
          </w:p>
        </w:tc>
        <w:tc>
          <w:tcPr>
            <w:tcW w:w="671" w:type="dxa"/>
            <w:shd w:val="clear" w:color="auto" w:fill="A8D08D"/>
          </w:tcPr>
          <w:p w14:paraId="3D5BF4B3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Enero</w:t>
            </w:r>
          </w:p>
        </w:tc>
        <w:tc>
          <w:tcPr>
            <w:tcW w:w="727" w:type="dxa"/>
            <w:shd w:val="clear" w:color="auto" w:fill="A8D08D"/>
          </w:tcPr>
          <w:p w14:paraId="0BC75E48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Febrero</w:t>
            </w:r>
          </w:p>
        </w:tc>
        <w:tc>
          <w:tcPr>
            <w:tcW w:w="727" w:type="dxa"/>
            <w:shd w:val="clear" w:color="auto" w:fill="A8D08D"/>
          </w:tcPr>
          <w:p w14:paraId="7A78AF2B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Marzo</w:t>
            </w:r>
          </w:p>
        </w:tc>
        <w:tc>
          <w:tcPr>
            <w:tcW w:w="671" w:type="dxa"/>
            <w:shd w:val="clear" w:color="auto" w:fill="A8D08D"/>
          </w:tcPr>
          <w:p w14:paraId="02E4FB9C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Junio</w:t>
            </w:r>
          </w:p>
        </w:tc>
        <w:tc>
          <w:tcPr>
            <w:tcW w:w="671" w:type="dxa"/>
            <w:shd w:val="clear" w:color="auto" w:fill="A8D08D"/>
          </w:tcPr>
          <w:p w14:paraId="2595543C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Julio</w:t>
            </w:r>
          </w:p>
        </w:tc>
        <w:tc>
          <w:tcPr>
            <w:tcW w:w="671" w:type="dxa"/>
            <w:shd w:val="clear" w:color="auto" w:fill="A8D08D"/>
          </w:tcPr>
          <w:p w14:paraId="6CCD3CFD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Agosto</w:t>
            </w:r>
          </w:p>
        </w:tc>
        <w:tc>
          <w:tcPr>
            <w:tcW w:w="783" w:type="dxa"/>
            <w:shd w:val="clear" w:color="auto" w:fill="A8D08D"/>
          </w:tcPr>
          <w:p w14:paraId="18A9B9C9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Setiembre</w:t>
            </w:r>
          </w:p>
        </w:tc>
        <w:tc>
          <w:tcPr>
            <w:tcW w:w="727" w:type="dxa"/>
            <w:shd w:val="clear" w:color="auto" w:fill="A8D08D"/>
          </w:tcPr>
          <w:p w14:paraId="424921DF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Octubre</w:t>
            </w:r>
          </w:p>
        </w:tc>
        <w:tc>
          <w:tcPr>
            <w:tcW w:w="783" w:type="dxa"/>
            <w:shd w:val="clear" w:color="auto" w:fill="A8D08D"/>
          </w:tcPr>
          <w:p w14:paraId="0AA5374A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Noviembre</w:t>
            </w:r>
          </w:p>
        </w:tc>
        <w:tc>
          <w:tcPr>
            <w:tcW w:w="736" w:type="dxa"/>
            <w:shd w:val="clear" w:color="auto" w:fill="A8D08D"/>
          </w:tcPr>
          <w:p w14:paraId="7F46CC19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Diciembre</w:t>
            </w:r>
          </w:p>
        </w:tc>
        <w:tc>
          <w:tcPr>
            <w:tcW w:w="727" w:type="dxa"/>
            <w:shd w:val="clear" w:color="auto" w:fill="A8D08D"/>
          </w:tcPr>
          <w:p w14:paraId="5A10E074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TOTAL</w:t>
            </w:r>
          </w:p>
        </w:tc>
      </w:tr>
      <w:tr w:rsidR="00807B13" w:rsidRPr="00807B13" w14:paraId="36E3378C" w14:textId="77777777" w:rsidTr="00FE087E">
        <w:trPr>
          <w:trHeight w:val="293"/>
        </w:trPr>
        <w:tc>
          <w:tcPr>
            <w:tcW w:w="682" w:type="dxa"/>
            <w:vMerge w:val="restart"/>
            <w:shd w:val="clear" w:color="auto" w:fill="A8D08D"/>
            <w:vAlign w:val="center"/>
          </w:tcPr>
          <w:p w14:paraId="406728A5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2017</w:t>
            </w:r>
          </w:p>
        </w:tc>
        <w:tc>
          <w:tcPr>
            <w:tcW w:w="671" w:type="dxa"/>
            <w:shd w:val="clear" w:color="auto" w:fill="FBE4D5"/>
          </w:tcPr>
          <w:p w14:paraId="508F2A04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R-22</w:t>
            </w:r>
          </w:p>
        </w:tc>
        <w:tc>
          <w:tcPr>
            <w:tcW w:w="727" w:type="dxa"/>
            <w:shd w:val="clear" w:color="auto" w:fill="FBE4D5"/>
          </w:tcPr>
          <w:p w14:paraId="1F4BC0C2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27" w:type="dxa"/>
            <w:shd w:val="clear" w:color="auto" w:fill="FBE4D5"/>
          </w:tcPr>
          <w:p w14:paraId="382E9C22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71" w:type="dxa"/>
            <w:shd w:val="clear" w:color="auto" w:fill="FBE4D5"/>
          </w:tcPr>
          <w:p w14:paraId="6F288D08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71" w:type="dxa"/>
            <w:shd w:val="clear" w:color="auto" w:fill="FBE4D5"/>
          </w:tcPr>
          <w:p w14:paraId="01B74D18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71" w:type="dxa"/>
            <w:shd w:val="clear" w:color="auto" w:fill="FBE4D5"/>
          </w:tcPr>
          <w:p w14:paraId="70153575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83" w:type="dxa"/>
            <w:shd w:val="clear" w:color="auto" w:fill="FBE4D5"/>
          </w:tcPr>
          <w:p w14:paraId="78B0BBFE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27" w:type="dxa"/>
            <w:shd w:val="clear" w:color="auto" w:fill="FBE4D5"/>
          </w:tcPr>
          <w:p w14:paraId="2F29052C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83" w:type="dxa"/>
            <w:shd w:val="clear" w:color="auto" w:fill="FBE4D5"/>
          </w:tcPr>
          <w:p w14:paraId="53B8333D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36" w:type="dxa"/>
            <w:shd w:val="clear" w:color="auto" w:fill="FBE4D5"/>
          </w:tcPr>
          <w:p w14:paraId="5C928539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27" w:type="dxa"/>
            <w:shd w:val="clear" w:color="auto" w:fill="FBE4D5"/>
          </w:tcPr>
          <w:p w14:paraId="7C0DC248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</w:tr>
      <w:tr w:rsidR="00807B13" w:rsidRPr="00807B13" w14:paraId="37674BE1" w14:textId="77777777" w:rsidTr="00FE087E">
        <w:trPr>
          <w:trHeight w:val="319"/>
        </w:trPr>
        <w:tc>
          <w:tcPr>
            <w:tcW w:w="682" w:type="dxa"/>
            <w:vMerge/>
            <w:shd w:val="clear" w:color="auto" w:fill="A8D08D"/>
            <w:vAlign w:val="center"/>
          </w:tcPr>
          <w:p w14:paraId="45D6C535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71" w:type="dxa"/>
            <w:shd w:val="clear" w:color="auto" w:fill="FBE4D5"/>
          </w:tcPr>
          <w:p w14:paraId="5B5869CE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404 A</w:t>
            </w:r>
          </w:p>
        </w:tc>
        <w:tc>
          <w:tcPr>
            <w:tcW w:w="727" w:type="dxa"/>
            <w:shd w:val="clear" w:color="auto" w:fill="FBE4D5"/>
          </w:tcPr>
          <w:p w14:paraId="69DFDEB9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27" w:type="dxa"/>
            <w:shd w:val="clear" w:color="auto" w:fill="FBE4D5"/>
          </w:tcPr>
          <w:p w14:paraId="4C7045B5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71" w:type="dxa"/>
            <w:shd w:val="clear" w:color="auto" w:fill="FBE4D5"/>
          </w:tcPr>
          <w:p w14:paraId="0A2F1D2E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71" w:type="dxa"/>
            <w:shd w:val="clear" w:color="auto" w:fill="FBE4D5"/>
          </w:tcPr>
          <w:p w14:paraId="4C7F1AD1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71" w:type="dxa"/>
            <w:shd w:val="clear" w:color="auto" w:fill="FBE4D5"/>
          </w:tcPr>
          <w:p w14:paraId="4334AB1A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83" w:type="dxa"/>
            <w:shd w:val="clear" w:color="auto" w:fill="FBE4D5"/>
          </w:tcPr>
          <w:p w14:paraId="5694E2DB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27" w:type="dxa"/>
            <w:shd w:val="clear" w:color="auto" w:fill="FBE4D5"/>
          </w:tcPr>
          <w:p w14:paraId="28CFC04E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83" w:type="dxa"/>
            <w:shd w:val="clear" w:color="auto" w:fill="FBE4D5"/>
          </w:tcPr>
          <w:p w14:paraId="45113485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36" w:type="dxa"/>
            <w:shd w:val="clear" w:color="auto" w:fill="FBE4D5"/>
          </w:tcPr>
          <w:p w14:paraId="4018B765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27" w:type="dxa"/>
            <w:shd w:val="clear" w:color="auto" w:fill="FBE4D5"/>
          </w:tcPr>
          <w:p w14:paraId="0F4078CF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</w:tr>
      <w:tr w:rsidR="00807B13" w:rsidRPr="00807B13" w14:paraId="39A60044" w14:textId="77777777" w:rsidTr="00FE087E">
        <w:trPr>
          <w:trHeight w:val="293"/>
        </w:trPr>
        <w:tc>
          <w:tcPr>
            <w:tcW w:w="682" w:type="dxa"/>
            <w:vMerge w:val="restart"/>
            <w:shd w:val="clear" w:color="auto" w:fill="A8D08D"/>
            <w:vAlign w:val="center"/>
          </w:tcPr>
          <w:p w14:paraId="10D6D6CD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2018</w:t>
            </w:r>
          </w:p>
        </w:tc>
        <w:tc>
          <w:tcPr>
            <w:tcW w:w="671" w:type="dxa"/>
            <w:shd w:val="clear" w:color="auto" w:fill="FBE4D5"/>
          </w:tcPr>
          <w:p w14:paraId="1CFB24B5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R-22</w:t>
            </w:r>
          </w:p>
        </w:tc>
        <w:tc>
          <w:tcPr>
            <w:tcW w:w="727" w:type="dxa"/>
            <w:shd w:val="clear" w:color="auto" w:fill="FBE4D5"/>
          </w:tcPr>
          <w:p w14:paraId="69BBEA00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27" w:type="dxa"/>
            <w:shd w:val="clear" w:color="auto" w:fill="FBE4D5"/>
          </w:tcPr>
          <w:p w14:paraId="690CEF51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71" w:type="dxa"/>
            <w:shd w:val="clear" w:color="auto" w:fill="FBE4D5"/>
          </w:tcPr>
          <w:p w14:paraId="3045F727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71" w:type="dxa"/>
            <w:shd w:val="clear" w:color="auto" w:fill="FBE4D5"/>
          </w:tcPr>
          <w:p w14:paraId="07276F42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71" w:type="dxa"/>
            <w:shd w:val="clear" w:color="auto" w:fill="FBE4D5"/>
          </w:tcPr>
          <w:p w14:paraId="0EE3F386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83" w:type="dxa"/>
            <w:shd w:val="clear" w:color="auto" w:fill="FBE4D5"/>
          </w:tcPr>
          <w:p w14:paraId="5A02062A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27" w:type="dxa"/>
            <w:shd w:val="clear" w:color="auto" w:fill="FBE4D5"/>
          </w:tcPr>
          <w:p w14:paraId="1AB352BA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83" w:type="dxa"/>
            <w:shd w:val="clear" w:color="auto" w:fill="FBE4D5"/>
          </w:tcPr>
          <w:p w14:paraId="6C795866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36" w:type="dxa"/>
            <w:shd w:val="clear" w:color="auto" w:fill="FBE4D5"/>
          </w:tcPr>
          <w:p w14:paraId="06412F0E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27" w:type="dxa"/>
            <w:shd w:val="clear" w:color="auto" w:fill="FBE4D5"/>
          </w:tcPr>
          <w:p w14:paraId="0DB6D214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</w:tr>
      <w:tr w:rsidR="00807B13" w:rsidRPr="00807B13" w14:paraId="4C9FE8E9" w14:textId="77777777" w:rsidTr="00FE087E">
        <w:trPr>
          <w:trHeight w:val="319"/>
        </w:trPr>
        <w:tc>
          <w:tcPr>
            <w:tcW w:w="682" w:type="dxa"/>
            <w:vMerge/>
            <w:shd w:val="clear" w:color="auto" w:fill="A8D08D"/>
            <w:vAlign w:val="center"/>
          </w:tcPr>
          <w:p w14:paraId="3064F09E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71" w:type="dxa"/>
            <w:shd w:val="clear" w:color="auto" w:fill="FBE4D5"/>
          </w:tcPr>
          <w:p w14:paraId="2B6FB4EB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404 A</w:t>
            </w:r>
          </w:p>
        </w:tc>
        <w:tc>
          <w:tcPr>
            <w:tcW w:w="727" w:type="dxa"/>
            <w:shd w:val="clear" w:color="auto" w:fill="FBE4D5"/>
          </w:tcPr>
          <w:p w14:paraId="777C54D7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27" w:type="dxa"/>
            <w:shd w:val="clear" w:color="auto" w:fill="FBE4D5"/>
          </w:tcPr>
          <w:p w14:paraId="77CFA228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71" w:type="dxa"/>
            <w:shd w:val="clear" w:color="auto" w:fill="FBE4D5"/>
          </w:tcPr>
          <w:p w14:paraId="738CC1A7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71" w:type="dxa"/>
            <w:shd w:val="clear" w:color="auto" w:fill="FBE4D5"/>
          </w:tcPr>
          <w:p w14:paraId="79EE1DDF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71" w:type="dxa"/>
            <w:shd w:val="clear" w:color="auto" w:fill="FBE4D5"/>
          </w:tcPr>
          <w:p w14:paraId="3EFCFE1B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83" w:type="dxa"/>
            <w:shd w:val="clear" w:color="auto" w:fill="FBE4D5"/>
          </w:tcPr>
          <w:p w14:paraId="0AAD22A9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27" w:type="dxa"/>
            <w:shd w:val="clear" w:color="auto" w:fill="FBE4D5"/>
          </w:tcPr>
          <w:p w14:paraId="2F17607F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83" w:type="dxa"/>
            <w:shd w:val="clear" w:color="auto" w:fill="FBE4D5"/>
          </w:tcPr>
          <w:p w14:paraId="2EDDBD55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36" w:type="dxa"/>
            <w:shd w:val="clear" w:color="auto" w:fill="FBE4D5"/>
          </w:tcPr>
          <w:p w14:paraId="0BB52D84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27" w:type="dxa"/>
            <w:shd w:val="clear" w:color="auto" w:fill="FBE4D5"/>
          </w:tcPr>
          <w:p w14:paraId="409FC6F1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</w:tr>
      <w:tr w:rsidR="00807B13" w:rsidRPr="00807B13" w14:paraId="022FF7EE" w14:textId="77777777" w:rsidTr="00FE087E">
        <w:trPr>
          <w:trHeight w:val="293"/>
        </w:trPr>
        <w:tc>
          <w:tcPr>
            <w:tcW w:w="682" w:type="dxa"/>
            <w:vMerge w:val="restart"/>
            <w:shd w:val="clear" w:color="auto" w:fill="A8D08D"/>
            <w:vAlign w:val="center"/>
          </w:tcPr>
          <w:p w14:paraId="2DB718EC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2019</w:t>
            </w:r>
          </w:p>
        </w:tc>
        <w:tc>
          <w:tcPr>
            <w:tcW w:w="671" w:type="dxa"/>
            <w:shd w:val="clear" w:color="auto" w:fill="FBE4D5"/>
          </w:tcPr>
          <w:p w14:paraId="6443ED40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R-22</w:t>
            </w:r>
          </w:p>
        </w:tc>
        <w:tc>
          <w:tcPr>
            <w:tcW w:w="727" w:type="dxa"/>
            <w:shd w:val="clear" w:color="auto" w:fill="FBE4D5"/>
          </w:tcPr>
          <w:p w14:paraId="1CF19016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27" w:type="dxa"/>
            <w:shd w:val="clear" w:color="auto" w:fill="FBE4D5"/>
          </w:tcPr>
          <w:p w14:paraId="7A315BAE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71" w:type="dxa"/>
            <w:shd w:val="clear" w:color="auto" w:fill="FBE4D5"/>
          </w:tcPr>
          <w:p w14:paraId="52970B2F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71" w:type="dxa"/>
            <w:shd w:val="clear" w:color="auto" w:fill="FBE4D5"/>
          </w:tcPr>
          <w:p w14:paraId="0794F659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71" w:type="dxa"/>
            <w:shd w:val="clear" w:color="auto" w:fill="FBE4D5"/>
          </w:tcPr>
          <w:p w14:paraId="78BB79DD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83" w:type="dxa"/>
            <w:shd w:val="clear" w:color="auto" w:fill="FBE4D5"/>
          </w:tcPr>
          <w:p w14:paraId="4B3F02B4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27" w:type="dxa"/>
            <w:shd w:val="clear" w:color="auto" w:fill="FBE4D5"/>
          </w:tcPr>
          <w:p w14:paraId="4B579120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83" w:type="dxa"/>
            <w:shd w:val="clear" w:color="auto" w:fill="FBE4D5"/>
          </w:tcPr>
          <w:p w14:paraId="79675B61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36" w:type="dxa"/>
            <w:shd w:val="clear" w:color="auto" w:fill="FBE4D5"/>
          </w:tcPr>
          <w:p w14:paraId="0D298184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27" w:type="dxa"/>
            <w:shd w:val="clear" w:color="auto" w:fill="FBE4D5"/>
          </w:tcPr>
          <w:p w14:paraId="0C5A6060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</w:tr>
      <w:tr w:rsidR="00807B13" w:rsidRPr="00807B13" w14:paraId="3FB4C323" w14:textId="77777777" w:rsidTr="00FE087E">
        <w:trPr>
          <w:trHeight w:val="319"/>
        </w:trPr>
        <w:tc>
          <w:tcPr>
            <w:tcW w:w="682" w:type="dxa"/>
            <w:vMerge/>
            <w:shd w:val="clear" w:color="auto" w:fill="A8D08D"/>
            <w:vAlign w:val="center"/>
          </w:tcPr>
          <w:p w14:paraId="054709A8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71" w:type="dxa"/>
            <w:shd w:val="clear" w:color="auto" w:fill="FBE4D5"/>
          </w:tcPr>
          <w:p w14:paraId="114A1B3F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404 A</w:t>
            </w:r>
          </w:p>
        </w:tc>
        <w:tc>
          <w:tcPr>
            <w:tcW w:w="727" w:type="dxa"/>
            <w:shd w:val="clear" w:color="auto" w:fill="FBE4D5"/>
          </w:tcPr>
          <w:p w14:paraId="6304069C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27" w:type="dxa"/>
            <w:shd w:val="clear" w:color="auto" w:fill="FBE4D5"/>
          </w:tcPr>
          <w:p w14:paraId="2C7E6B3F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71" w:type="dxa"/>
            <w:shd w:val="clear" w:color="auto" w:fill="FBE4D5"/>
          </w:tcPr>
          <w:p w14:paraId="08E52682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71" w:type="dxa"/>
            <w:shd w:val="clear" w:color="auto" w:fill="FBE4D5"/>
          </w:tcPr>
          <w:p w14:paraId="5A02FBCD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71" w:type="dxa"/>
            <w:shd w:val="clear" w:color="auto" w:fill="FBE4D5"/>
          </w:tcPr>
          <w:p w14:paraId="3F82D89D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83" w:type="dxa"/>
            <w:shd w:val="clear" w:color="auto" w:fill="FBE4D5"/>
          </w:tcPr>
          <w:p w14:paraId="19BCE384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27" w:type="dxa"/>
            <w:shd w:val="clear" w:color="auto" w:fill="FBE4D5"/>
          </w:tcPr>
          <w:p w14:paraId="7E7108AE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83" w:type="dxa"/>
            <w:shd w:val="clear" w:color="auto" w:fill="FBE4D5"/>
          </w:tcPr>
          <w:p w14:paraId="5166F139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36" w:type="dxa"/>
            <w:shd w:val="clear" w:color="auto" w:fill="FBE4D5"/>
          </w:tcPr>
          <w:p w14:paraId="7540F4D7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27" w:type="dxa"/>
            <w:shd w:val="clear" w:color="auto" w:fill="FBE4D5"/>
          </w:tcPr>
          <w:p w14:paraId="57FDD3D7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</w:tr>
      <w:tr w:rsidR="00807B13" w:rsidRPr="00807B13" w14:paraId="5C2F44E7" w14:textId="77777777" w:rsidTr="00FE087E">
        <w:trPr>
          <w:trHeight w:val="293"/>
        </w:trPr>
        <w:tc>
          <w:tcPr>
            <w:tcW w:w="682" w:type="dxa"/>
            <w:vMerge w:val="restart"/>
            <w:shd w:val="clear" w:color="auto" w:fill="A8D08D"/>
            <w:vAlign w:val="center"/>
          </w:tcPr>
          <w:p w14:paraId="14AEDC00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2020</w:t>
            </w:r>
          </w:p>
        </w:tc>
        <w:tc>
          <w:tcPr>
            <w:tcW w:w="671" w:type="dxa"/>
            <w:shd w:val="clear" w:color="auto" w:fill="FBE4D5"/>
          </w:tcPr>
          <w:p w14:paraId="133AAE04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R-22</w:t>
            </w:r>
          </w:p>
        </w:tc>
        <w:tc>
          <w:tcPr>
            <w:tcW w:w="727" w:type="dxa"/>
            <w:shd w:val="clear" w:color="auto" w:fill="FBE4D5"/>
          </w:tcPr>
          <w:p w14:paraId="4D3283E7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27" w:type="dxa"/>
            <w:shd w:val="clear" w:color="auto" w:fill="FBE4D5"/>
          </w:tcPr>
          <w:p w14:paraId="25FB1474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71" w:type="dxa"/>
            <w:shd w:val="clear" w:color="auto" w:fill="FBE4D5"/>
          </w:tcPr>
          <w:p w14:paraId="2C4C7052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71" w:type="dxa"/>
            <w:shd w:val="clear" w:color="auto" w:fill="FBE4D5"/>
          </w:tcPr>
          <w:p w14:paraId="0B7DCCE3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71" w:type="dxa"/>
            <w:shd w:val="clear" w:color="auto" w:fill="FBE4D5"/>
          </w:tcPr>
          <w:p w14:paraId="7429E4CC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83" w:type="dxa"/>
            <w:shd w:val="clear" w:color="auto" w:fill="FBE4D5"/>
          </w:tcPr>
          <w:p w14:paraId="063B5921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27" w:type="dxa"/>
            <w:shd w:val="clear" w:color="auto" w:fill="FBE4D5"/>
          </w:tcPr>
          <w:p w14:paraId="2DD6F392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83" w:type="dxa"/>
            <w:shd w:val="clear" w:color="auto" w:fill="FBE4D5"/>
          </w:tcPr>
          <w:p w14:paraId="2A4B04CD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36" w:type="dxa"/>
            <w:shd w:val="clear" w:color="auto" w:fill="FBE4D5"/>
          </w:tcPr>
          <w:p w14:paraId="1B04015E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27" w:type="dxa"/>
            <w:shd w:val="clear" w:color="auto" w:fill="FBE4D5"/>
          </w:tcPr>
          <w:p w14:paraId="03B54546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</w:tr>
      <w:tr w:rsidR="00807B13" w:rsidRPr="00807B13" w14:paraId="7916A9BB" w14:textId="77777777" w:rsidTr="00FE087E">
        <w:trPr>
          <w:trHeight w:val="293"/>
        </w:trPr>
        <w:tc>
          <w:tcPr>
            <w:tcW w:w="682" w:type="dxa"/>
            <w:vMerge/>
            <w:shd w:val="clear" w:color="auto" w:fill="A8D08D"/>
          </w:tcPr>
          <w:p w14:paraId="1C732DC8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71" w:type="dxa"/>
            <w:shd w:val="clear" w:color="auto" w:fill="FBE4D5"/>
          </w:tcPr>
          <w:p w14:paraId="09B01FA9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404 A</w:t>
            </w:r>
          </w:p>
        </w:tc>
        <w:tc>
          <w:tcPr>
            <w:tcW w:w="727" w:type="dxa"/>
            <w:shd w:val="clear" w:color="auto" w:fill="FBE4D5"/>
          </w:tcPr>
          <w:p w14:paraId="44BB4D3E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27" w:type="dxa"/>
            <w:shd w:val="clear" w:color="auto" w:fill="FBE4D5"/>
          </w:tcPr>
          <w:p w14:paraId="608F1BDD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71" w:type="dxa"/>
            <w:shd w:val="clear" w:color="auto" w:fill="FBE4D5"/>
          </w:tcPr>
          <w:p w14:paraId="6D2CCD0B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71" w:type="dxa"/>
            <w:shd w:val="clear" w:color="auto" w:fill="FBE4D5"/>
          </w:tcPr>
          <w:p w14:paraId="6AC2FE14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71" w:type="dxa"/>
            <w:shd w:val="clear" w:color="auto" w:fill="FBE4D5"/>
          </w:tcPr>
          <w:p w14:paraId="559A326F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83" w:type="dxa"/>
            <w:shd w:val="clear" w:color="auto" w:fill="FBE4D5"/>
          </w:tcPr>
          <w:p w14:paraId="178DBF1E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27" w:type="dxa"/>
            <w:shd w:val="clear" w:color="auto" w:fill="FBE4D5"/>
          </w:tcPr>
          <w:p w14:paraId="33E99FDD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83" w:type="dxa"/>
            <w:shd w:val="clear" w:color="auto" w:fill="FBE4D5"/>
          </w:tcPr>
          <w:p w14:paraId="24A6C371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36" w:type="dxa"/>
            <w:shd w:val="clear" w:color="auto" w:fill="FBE4D5"/>
          </w:tcPr>
          <w:p w14:paraId="2CA49DF1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27" w:type="dxa"/>
            <w:shd w:val="clear" w:color="auto" w:fill="FBE4D5"/>
          </w:tcPr>
          <w:p w14:paraId="424C02DD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</w:tr>
    </w:tbl>
    <w:p w14:paraId="757A55C7" w14:textId="77777777" w:rsidR="00807B13" w:rsidRPr="00807B13" w:rsidRDefault="00807B13" w:rsidP="00807B13">
      <w:pPr>
        <w:pStyle w:val="Default"/>
        <w:rPr>
          <w:b/>
          <w:bCs/>
          <w:sz w:val="16"/>
          <w:szCs w:val="16"/>
          <w:lang w:val="es-CR"/>
        </w:rPr>
      </w:pPr>
    </w:p>
    <w:p w14:paraId="7139B464" w14:textId="77777777" w:rsidR="00807B13" w:rsidRPr="00807B13" w:rsidRDefault="00807B13" w:rsidP="00807B13">
      <w:pPr>
        <w:pStyle w:val="Default"/>
        <w:rPr>
          <w:b/>
          <w:bCs/>
          <w:sz w:val="16"/>
          <w:szCs w:val="16"/>
          <w:lang w:val="es-CR"/>
        </w:rPr>
      </w:pPr>
      <w:r w:rsidRPr="00807B13">
        <w:rPr>
          <w:b/>
          <w:bCs/>
          <w:sz w:val="16"/>
          <w:szCs w:val="16"/>
          <w:lang w:val="es-CR"/>
        </w:rPr>
        <w:t>Electricidad</w:t>
      </w:r>
    </w:p>
    <w:p w14:paraId="4DCA5F55" w14:textId="77777777" w:rsidR="00807B13" w:rsidRPr="00807B13" w:rsidRDefault="00807B13" w:rsidP="00807B13">
      <w:pPr>
        <w:pStyle w:val="Default"/>
        <w:rPr>
          <w:b/>
          <w:bCs/>
          <w:sz w:val="16"/>
          <w:szCs w:val="16"/>
          <w:lang w:val="es-C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670"/>
        <w:gridCol w:w="812"/>
        <w:gridCol w:w="679"/>
        <w:gridCol w:w="643"/>
        <w:gridCol w:w="590"/>
        <w:gridCol w:w="768"/>
        <w:gridCol w:w="990"/>
        <w:gridCol w:w="830"/>
        <w:gridCol w:w="1043"/>
        <w:gridCol w:w="990"/>
        <w:gridCol w:w="750"/>
      </w:tblGrid>
      <w:tr w:rsidR="00807B13" w:rsidRPr="00807B13" w14:paraId="1C130147" w14:textId="77777777" w:rsidTr="00807B13">
        <w:trPr>
          <w:trHeight w:val="297"/>
        </w:trPr>
        <w:tc>
          <w:tcPr>
            <w:tcW w:w="9338" w:type="dxa"/>
            <w:gridSpan w:val="12"/>
            <w:shd w:val="clear" w:color="auto" w:fill="A8D08D"/>
          </w:tcPr>
          <w:p w14:paraId="67B81538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Consumo mensual de electricidad (kWh)</w:t>
            </w:r>
          </w:p>
        </w:tc>
      </w:tr>
      <w:tr w:rsidR="00807B13" w:rsidRPr="00807B13" w14:paraId="2ABE75BA" w14:textId="77777777" w:rsidTr="00807B13">
        <w:trPr>
          <w:trHeight w:val="297"/>
        </w:trPr>
        <w:tc>
          <w:tcPr>
            <w:tcW w:w="573" w:type="dxa"/>
            <w:shd w:val="clear" w:color="auto" w:fill="A8D08D"/>
          </w:tcPr>
          <w:p w14:paraId="2024C4E8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Año</w:t>
            </w:r>
          </w:p>
        </w:tc>
        <w:tc>
          <w:tcPr>
            <w:tcW w:w="670" w:type="dxa"/>
            <w:shd w:val="clear" w:color="auto" w:fill="A8D08D"/>
          </w:tcPr>
          <w:p w14:paraId="3DA2B007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Enero</w:t>
            </w:r>
          </w:p>
        </w:tc>
        <w:tc>
          <w:tcPr>
            <w:tcW w:w="812" w:type="dxa"/>
            <w:shd w:val="clear" w:color="auto" w:fill="A8D08D"/>
          </w:tcPr>
          <w:p w14:paraId="2547DBC7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Febrero</w:t>
            </w:r>
          </w:p>
        </w:tc>
        <w:tc>
          <w:tcPr>
            <w:tcW w:w="679" w:type="dxa"/>
            <w:shd w:val="clear" w:color="auto" w:fill="A8D08D"/>
          </w:tcPr>
          <w:p w14:paraId="50C735F6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Marzo</w:t>
            </w:r>
          </w:p>
        </w:tc>
        <w:tc>
          <w:tcPr>
            <w:tcW w:w="643" w:type="dxa"/>
            <w:shd w:val="clear" w:color="auto" w:fill="A8D08D"/>
          </w:tcPr>
          <w:p w14:paraId="056E01F3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Junio</w:t>
            </w:r>
          </w:p>
        </w:tc>
        <w:tc>
          <w:tcPr>
            <w:tcW w:w="590" w:type="dxa"/>
            <w:shd w:val="clear" w:color="auto" w:fill="A8D08D"/>
          </w:tcPr>
          <w:p w14:paraId="684D8A1C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Julio</w:t>
            </w:r>
          </w:p>
        </w:tc>
        <w:tc>
          <w:tcPr>
            <w:tcW w:w="768" w:type="dxa"/>
            <w:shd w:val="clear" w:color="auto" w:fill="A8D08D"/>
          </w:tcPr>
          <w:p w14:paraId="01B85547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Agosto</w:t>
            </w:r>
          </w:p>
        </w:tc>
        <w:tc>
          <w:tcPr>
            <w:tcW w:w="990" w:type="dxa"/>
            <w:shd w:val="clear" w:color="auto" w:fill="A8D08D"/>
          </w:tcPr>
          <w:p w14:paraId="17AC36FF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Setiembre</w:t>
            </w:r>
          </w:p>
        </w:tc>
        <w:tc>
          <w:tcPr>
            <w:tcW w:w="830" w:type="dxa"/>
            <w:shd w:val="clear" w:color="auto" w:fill="A8D08D"/>
          </w:tcPr>
          <w:p w14:paraId="44C6A2F0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Octubre</w:t>
            </w:r>
          </w:p>
        </w:tc>
        <w:tc>
          <w:tcPr>
            <w:tcW w:w="1043" w:type="dxa"/>
            <w:shd w:val="clear" w:color="auto" w:fill="A8D08D"/>
          </w:tcPr>
          <w:p w14:paraId="1365BAEA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Noviembre</w:t>
            </w:r>
          </w:p>
        </w:tc>
        <w:tc>
          <w:tcPr>
            <w:tcW w:w="990" w:type="dxa"/>
            <w:shd w:val="clear" w:color="auto" w:fill="A8D08D"/>
          </w:tcPr>
          <w:p w14:paraId="40C061CC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Diciembre</w:t>
            </w:r>
          </w:p>
        </w:tc>
        <w:tc>
          <w:tcPr>
            <w:tcW w:w="750" w:type="dxa"/>
            <w:shd w:val="clear" w:color="auto" w:fill="A8D08D"/>
          </w:tcPr>
          <w:p w14:paraId="2F74B131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TOTAL</w:t>
            </w:r>
          </w:p>
        </w:tc>
      </w:tr>
      <w:tr w:rsidR="00807B13" w:rsidRPr="00807B13" w14:paraId="5F70C13E" w14:textId="77777777" w:rsidTr="00807B13">
        <w:trPr>
          <w:trHeight w:val="297"/>
        </w:trPr>
        <w:tc>
          <w:tcPr>
            <w:tcW w:w="573" w:type="dxa"/>
            <w:shd w:val="clear" w:color="auto" w:fill="A8D08D"/>
          </w:tcPr>
          <w:p w14:paraId="67B71AA3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2017</w:t>
            </w:r>
          </w:p>
        </w:tc>
        <w:tc>
          <w:tcPr>
            <w:tcW w:w="670" w:type="dxa"/>
            <w:shd w:val="clear" w:color="auto" w:fill="FBE4D5"/>
          </w:tcPr>
          <w:p w14:paraId="7685D6A6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812" w:type="dxa"/>
            <w:shd w:val="clear" w:color="auto" w:fill="FBE4D5"/>
          </w:tcPr>
          <w:p w14:paraId="07888CAE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79" w:type="dxa"/>
            <w:shd w:val="clear" w:color="auto" w:fill="FBE4D5"/>
          </w:tcPr>
          <w:p w14:paraId="1C8991C1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43" w:type="dxa"/>
            <w:shd w:val="clear" w:color="auto" w:fill="FBE4D5"/>
          </w:tcPr>
          <w:p w14:paraId="64A968D6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590" w:type="dxa"/>
            <w:shd w:val="clear" w:color="auto" w:fill="FBE4D5"/>
          </w:tcPr>
          <w:p w14:paraId="5227BDC5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68" w:type="dxa"/>
            <w:shd w:val="clear" w:color="auto" w:fill="FBE4D5"/>
          </w:tcPr>
          <w:p w14:paraId="59A81B36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990" w:type="dxa"/>
            <w:shd w:val="clear" w:color="auto" w:fill="FBE4D5"/>
          </w:tcPr>
          <w:p w14:paraId="2128CEFF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830" w:type="dxa"/>
            <w:shd w:val="clear" w:color="auto" w:fill="FBE4D5"/>
          </w:tcPr>
          <w:p w14:paraId="3599C116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1043" w:type="dxa"/>
            <w:shd w:val="clear" w:color="auto" w:fill="FBE4D5"/>
          </w:tcPr>
          <w:p w14:paraId="66914886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990" w:type="dxa"/>
            <w:shd w:val="clear" w:color="auto" w:fill="FBE4D5"/>
          </w:tcPr>
          <w:p w14:paraId="6E982D38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50" w:type="dxa"/>
            <w:shd w:val="clear" w:color="auto" w:fill="FBE4D5"/>
          </w:tcPr>
          <w:p w14:paraId="5F0BB6CD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</w:tr>
      <w:tr w:rsidR="00807B13" w:rsidRPr="00807B13" w14:paraId="623B38DE" w14:textId="77777777" w:rsidTr="00807B13">
        <w:trPr>
          <w:trHeight w:val="297"/>
        </w:trPr>
        <w:tc>
          <w:tcPr>
            <w:tcW w:w="573" w:type="dxa"/>
            <w:shd w:val="clear" w:color="auto" w:fill="A8D08D"/>
          </w:tcPr>
          <w:p w14:paraId="03B26183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2018</w:t>
            </w:r>
          </w:p>
        </w:tc>
        <w:tc>
          <w:tcPr>
            <w:tcW w:w="670" w:type="dxa"/>
            <w:shd w:val="clear" w:color="auto" w:fill="FBE4D5"/>
          </w:tcPr>
          <w:p w14:paraId="6D5386F9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812" w:type="dxa"/>
            <w:shd w:val="clear" w:color="auto" w:fill="FBE4D5"/>
          </w:tcPr>
          <w:p w14:paraId="386DFAFD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79" w:type="dxa"/>
            <w:shd w:val="clear" w:color="auto" w:fill="FBE4D5"/>
          </w:tcPr>
          <w:p w14:paraId="6E42918D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43" w:type="dxa"/>
            <w:shd w:val="clear" w:color="auto" w:fill="FBE4D5"/>
          </w:tcPr>
          <w:p w14:paraId="0AD6BFAB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590" w:type="dxa"/>
            <w:shd w:val="clear" w:color="auto" w:fill="FBE4D5"/>
          </w:tcPr>
          <w:p w14:paraId="6B83B6E5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68" w:type="dxa"/>
            <w:shd w:val="clear" w:color="auto" w:fill="FBE4D5"/>
          </w:tcPr>
          <w:p w14:paraId="370C5CBD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990" w:type="dxa"/>
            <w:shd w:val="clear" w:color="auto" w:fill="FBE4D5"/>
          </w:tcPr>
          <w:p w14:paraId="704E87B6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830" w:type="dxa"/>
            <w:shd w:val="clear" w:color="auto" w:fill="FBE4D5"/>
          </w:tcPr>
          <w:p w14:paraId="0FB95525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1043" w:type="dxa"/>
            <w:shd w:val="clear" w:color="auto" w:fill="FBE4D5"/>
          </w:tcPr>
          <w:p w14:paraId="54042204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990" w:type="dxa"/>
            <w:shd w:val="clear" w:color="auto" w:fill="FBE4D5"/>
          </w:tcPr>
          <w:p w14:paraId="3D99C86C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50" w:type="dxa"/>
            <w:shd w:val="clear" w:color="auto" w:fill="FBE4D5"/>
          </w:tcPr>
          <w:p w14:paraId="4FAAB053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</w:tr>
      <w:tr w:rsidR="00807B13" w:rsidRPr="00807B13" w14:paraId="6EFF87BB" w14:textId="77777777" w:rsidTr="00807B13">
        <w:trPr>
          <w:trHeight w:val="297"/>
        </w:trPr>
        <w:tc>
          <w:tcPr>
            <w:tcW w:w="573" w:type="dxa"/>
            <w:shd w:val="clear" w:color="auto" w:fill="A8D08D"/>
          </w:tcPr>
          <w:p w14:paraId="150178E3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2019</w:t>
            </w:r>
          </w:p>
        </w:tc>
        <w:tc>
          <w:tcPr>
            <w:tcW w:w="670" w:type="dxa"/>
            <w:shd w:val="clear" w:color="auto" w:fill="FBE4D5"/>
          </w:tcPr>
          <w:p w14:paraId="748766F1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812" w:type="dxa"/>
            <w:shd w:val="clear" w:color="auto" w:fill="FBE4D5"/>
          </w:tcPr>
          <w:p w14:paraId="09851A86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79" w:type="dxa"/>
            <w:shd w:val="clear" w:color="auto" w:fill="FBE4D5"/>
          </w:tcPr>
          <w:p w14:paraId="52573A9B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43" w:type="dxa"/>
            <w:shd w:val="clear" w:color="auto" w:fill="FBE4D5"/>
          </w:tcPr>
          <w:p w14:paraId="7770216D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590" w:type="dxa"/>
            <w:shd w:val="clear" w:color="auto" w:fill="FBE4D5"/>
          </w:tcPr>
          <w:p w14:paraId="23BF39A0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68" w:type="dxa"/>
            <w:shd w:val="clear" w:color="auto" w:fill="FBE4D5"/>
          </w:tcPr>
          <w:p w14:paraId="7A127FAB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990" w:type="dxa"/>
            <w:shd w:val="clear" w:color="auto" w:fill="FBE4D5"/>
          </w:tcPr>
          <w:p w14:paraId="32B8CD71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830" w:type="dxa"/>
            <w:shd w:val="clear" w:color="auto" w:fill="FBE4D5"/>
          </w:tcPr>
          <w:p w14:paraId="76AE2783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1043" w:type="dxa"/>
            <w:shd w:val="clear" w:color="auto" w:fill="FBE4D5"/>
          </w:tcPr>
          <w:p w14:paraId="122EC707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990" w:type="dxa"/>
            <w:shd w:val="clear" w:color="auto" w:fill="FBE4D5"/>
          </w:tcPr>
          <w:p w14:paraId="27960387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50" w:type="dxa"/>
            <w:shd w:val="clear" w:color="auto" w:fill="FBE4D5"/>
          </w:tcPr>
          <w:p w14:paraId="41121D6C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</w:tr>
      <w:tr w:rsidR="00807B13" w:rsidRPr="00807B13" w14:paraId="336E5B02" w14:textId="77777777" w:rsidTr="00807B13">
        <w:trPr>
          <w:trHeight w:val="270"/>
        </w:trPr>
        <w:tc>
          <w:tcPr>
            <w:tcW w:w="573" w:type="dxa"/>
            <w:shd w:val="clear" w:color="auto" w:fill="A8D08D"/>
          </w:tcPr>
          <w:p w14:paraId="5C07066B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2020</w:t>
            </w:r>
          </w:p>
        </w:tc>
        <w:tc>
          <w:tcPr>
            <w:tcW w:w="670" w:type="dxa"/>
            <w:shd w:val="clear" w:color="auto" w:fill="FBE4D5"/>
          </w:tcPr>
          <w:p w14:paraId="148E2FE2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812" w:type="dxa"/>
            <w:shd w:val="clear" w:color="auto" w:fill="FBE4D5"/>
          </w:tcPr>
          <w:p w14:paraId="2DCFB1FE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79" w:type="dxa"/>
            <w:shd w:val="clear" w:color="auto" w:fill="FBE4D5"/>
          </w:tcPr>
          <w:p w14:paraId="13EC1C4B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43" w:type="dxa"/>
            <w:shd w:val="clear" w:color="auto" w:fill="FBE4D5"/>
          </w:tcPr>
          <w:p w14:paraId="64061381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590" w:type="dxa"/>
            <w:shd w:val="clear" w:color="auto" w:fill="FBE4D5"/>
          </w:tcPr>
          <w:p w14:paraId="582726C9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68" w:type="dxa"/>
            <w:shd w:val="clear" w:color="auto" w:fill="FBE4D5"/>
          </w:tcPr>
          <w:p w14:paraId="7107CE93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990" w:type="dxa"/>
            <w:shd w:val="clear" w:color="auto" w:fill="FBE4D5"/>
          </w:tcPr>
          <w:p w14:paraId="538CCA46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830" w:type="dxa"/>
            <w:shd w:val="clear" w:color="auto" w:fill="FBE4D5"/>
          </w:tcPr>
          <w:p w14:paraId="5B38B66C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1043" w:type="dxa"/>
            <w:shd w:val="clear" w:color="auto" w:fill="FBE4D5"/>
          </w:tcPr>
          <w:p w14:paraId="29BB22A8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990" w:type="dxa"/>
            <w:shd w:val="clear" w:color="auto" w:fill="FBE4D5"/>
          </w:tcPr>
          <w:p w14:paraId="0B2D3D35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50" w:type="dxa"/>
            <w:shd w:val="clear" w:color="auto" w:fill="FBE4D5"/>
          </w:tcPr>
          <w:p w14:paraId="6191DA3E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</w:tr>
    </w:tbl>
    <w:p w14:paraId="114C5EC7" w14:textId="77777777" w:rsidR="00807B13" w:rsidRDefault="00807B13" w:rsidP="00807B13">
      <w:pPr>
        <w:pStyle w:val="Default"/>
        <w:rPr>
          <w:b/>
          <w:bCs/>
          <w:sz w:val="20"/>
          <w:szCs w:val="20"/>
          <w:lang w:val="es-CR"/>
        </w:rPr>
      </w:pPr>
    </w:p>
    <w:p w14:paraId="61DB94FD" w14:textId="643CF33D" w:rsidR="00807B13" w:rsidRPr="009519DA" w:rsidRDefault="00807B13" w:rsidP="00807B13">
      <w:pPr>
        <w:pStyle w:val="Default"/>
        <w:rPr>
          <w:b/>
          <w:bCs/>
          <w:sz w:val="20"/>
          <w:szCs w:val="20"/>
          <w:lang w:val="es-CR"/>
        </w:rPr>
      </w:pPr>
      <w:r w:rsidRPr="009519DA">
        <w:rPr>
          <w:b/>
          <w:bCs/>
          <w:sz w:val="20"/>
          <w:szCs w:val="20"/>
          <w:lang w:val="es-CR"/>
        </w:rPr>
        <w:t>Vapor</w:t>
      </w:r>
    </w:p>
    <w:p w14:paraId="3FEF8AAC" w14:textId="77777777" w:rsidR="00807B13" w:rsidRPr="009519DA" w:rsidRDefault="00807B13" w:rsidP="00807B13">
      <w:pPr>
        <w:pStyle w:val="Default"/>
        <w:rPr>
          <w:b/>
          <w:bCs/>
          <w:sz w:val="20"/>
          <w:szCs w:val="20"/>
          <w:lang w:val="es-C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670"/>
        <w:gridCol w:w="812"/>
        <w:gridCol w:w="680"/>
        <w:gridCol w:w="643"/>
        <w:gridCol w:w="593"/>
        <w:gridCol w:w="768"/>
        <w:gridCol w:w="990"/>
        <w:gridCol w:w="830"/>
        <w:gridCol w:w="1043"/>
        <w:gridCol w:w="990"/>
        <w:gridCol w:w="750"/>
      </w:tblGrid>
      <w:tr w:rsidR="00807B13" w:rsidRPr="00807B13" w14:paraId="3519045C" w14:textId="77777777" w:rsidTr="00FE087E">
        <w:trPr>
          <w:trHeight w:val="297"/>
        </w:trPr>
        <w:tc>
          <w:tcPr>
            <w:tcW w:w="8381" w:type="dxa"/>
            <w:gridSpan w:val="12"/>
            <w:shd w:val="clear" w:color="auto" w:fill="A8D08D"/>
          </w:tcPr>
          <w:p w14:paraId="63A7BD60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Consumo mensual vapor (GJ)</w:t>
            </w:r>
          </w:p>
        </w:tc>
      </w:tr>
      <w:tr w:rsidR="00807B13" w:rsidRPr="00807B13" w14:paraId="3F53B9E3" w14:textId="77777777" w:rsidTr="00FE087E">
        <w:trPr>
          <w:trHeight w:val="297"/>
        </w:trPr>
        <w:tc>
          <w:tcPr>
            <w:tcW w:w="666" w:type="dxa"/>
            <w:shd w:val="clear" w:color="auto" w:fill="A8D08D"/>
          </w:tcPr>
          <w:p w14:paraId="1BC91A43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Año</w:t>
            </w:r>
          </w:p>
        </w:tc>
        <w:tc>
          <w:tcPr>
            <w:tcW w:w="655" w:type="dxa"/>
            <w:shd w:val="clear" w:color="auto" w:fill="A8D08D"/>
          </w:tcPr>
          <w:p w14:paraId="0D0131D8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Enero</w:t>
            </w:r>
          </w:p>
        </w:tc>
        <w:tc>
          <w:tcPr>
            <w:tcW w:w="710" w:type="dxa"/>
            <w:shd w:val="clear" w:color="auto" w:fill="A8D08D"/>
          </w:tcPr>
          <w:p w14:paraId="01E1D31C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Febrero</w:t>
            </w:r>
          </w:p>
        </w:tc>
        <w:tc>
          <w:tcPr>
            <w:tcW w:w="710" w:type="dxa"/>
            <w:shd w:val="clear" w:color="auto" w:fill="A8D08D"/>
          </w:tcPr>
          <w:p w14:paraId="4F6C9005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Marzo</w:t>
            </w:r>
          </w:p>
        </w:tc>
        <w:tc>
          <w:tcPr>
            <w:tcW w:w="655" w:type="dxa"/>
            <w:shd w:val="clear" w:color="auto" w:fill="A8D08D"/>
          </w:tcPr>
          <w:p w14:paraId="12DDE82A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Junio</w:t>
            </w:r>
          </w:p>
        </w:tc>
        <w:tc>
          <w:tcPr>
            <w:tcW w:w="655" w:type="dxa"/>
            <w:shd w:val="clear" w:color="auto" w:fill="A8D08D"/>
          </w:tcPr>
          <w:p w14:paraId="66203D4A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Julio</w:t>
            </w:r>
          </w:p>
        </w:tc>
        <w:tc>
          <w:tcPr>
            <w:tcW w:w="655" w:type="dxa"/>
            <w:shd w:val="clear" w:color="auto" w:fill="A8D08D"/>
          </w:tcPr>
          <w:p w14:paraId="7DDC3C43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Agosto</w:t>
            </w:r>
          </w:p>
        </w:tc>
        <w:tc>
          <w:tcPr>
            <w:tcW w:w="765" w:type="dxa"/>
            <w:shd w:val="clear" w:color="auto" w:fill="A8D08D"/>
          </w:tcPr>
          <w:p w14:paraId="0500C443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Setiembre</w:t>
            </w:r>
          </w:p>
        </w:tc>
        <w:tc>
          <w:tcPr>
            <w:tcW w:w="710" w:type="dxa"/>
            <w:shd w:val="clear" w:color="auto" w:fill="A8D08D"/>
          </w:tcPr>
          <w:p w14:paraId="097603CD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Octubre</w:t>
            </w:r>
          </w:p>
        </w:tc>
        <w:tc>
          <w:tcPr>
            <w:tcW w:w="765" w:type="dxa"/>
            <w:shd w:val="clear" w:color="auto" w:fill="A8D08D"/>
          </w:tcPr>
          <w:p w14:paraId="0F7C9190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Noviembre</w:t>
            </w:r>
          </w:p>
        </w:tc>
        <w:tc>
          <w:tcPr>
            <w:tcW w:w="719" w:type="dxa"/>
            <w:shd w:val="clear" w:color="auto" w:fill="A8D08D"/>
          </w:tcPr>
          <w:p w14:paraId="38E8FCBB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Diciembre</w:t>
            </w:r>
          </w:p>
        </w:tc>
        <w:tc>
          <w:tcPr>
            <w:tcW w:w="710" w:type="dxa"/>
            <w:shd w:val="clear" w:color="auto" w:fill="A8D08D"/>
          </w:tcPr>
          <w:p w14:paraId="5D346D58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TOTAL</w:t>
            </w:r>
          </w:p>
        </w:tc>
      </w:tr>
      <w:tr w:rsidR="00807B13" w:rsidRPr="00807B13" w14:paraId="02CAC3FB" w14:textId="77777777" w:rsidTr="00FE087E">
        <w:trPr>
          <w:trHeight w:val="297"/>
        </w:trPr>
        <w:tc>
          <w:tcPr>
            <w:tcW w:w="666" w:type="dxa"/>
            <w:shd w:val="clear" w:color="auto" w:fill="A8D08D"/>
          </w:tcPr>
          <w:p w14:paraId="0A0F090B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2017</w:t>
            </w:r>
          </w:p>
        </w:tc>
        <w:tc>
          <w:tcPr>
            <w:tcW w:w="655" w:type="dxa"/>
            <w:shd w:val="clear" w:color="auto" w:fill="FBE4D5"/>
          </w:tcPr>
          <w:p w14:paraId="7DDA9AB9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10" w:type="dxa"/>
            <w:shd w:val="clear" w:color="auto" w:fill="FBE4D5"/>
          </w:tcPr>
          <w:p w14:paraId="466EA018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10" w:type="dxa"/>
            <w:shd w:val="clear" w:color="auto" w:fill="FBE4D5"/>
          </w:tcPr>
          <w:p w14:paraId="1D00A059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55" w:type="dxa"/>
            <w:shd w:val="clear" w:color="auto" w:fill="FBE4D5"/>
          </w:tcPr>
          <w:p w14:paraId="3C1431D3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55" w:type="dxa"/>
            <w:shd w:val="clear" w:color="auto" w:fill="FBE4D5"/>
          </w:tcPr>
          <w:p w14:paraId="6DC84E08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55" w:type="dxa"/>
            <w:shd w:val="clear" w:color="auto" w:fill="FBE4D5"/>
          </w:tcPr>
          <w:p w14:paraId="386675B4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65" w:type="dxa"/>
            <w:shd w:val="clear" w:color="auto" w:fill="FBE4D5"/>
          </w:tcPr>
          <w:p w14:paraId="4DBE4A57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10" w:type="dxa"/>
            <w:shd w:val="clear" w:color="auto" w:fill="FBE4D5"/>
          </w:tcPr>
          <w:p w14:paraId="1836BE2E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65" w:type="dxa"/>
            <w:shd w:val="clear" w:color="auto" w:fill="FBE4D5"/>
          </w:tcPr>
          <w:p w14:paraId="072AA4A2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19" w:type="dxa"/>
            <w:shd w:val="clear" w:color="auto" w:fill="FBE4D5"/>
          </w:tcPr>
          <w:p w14:paraId="09FA9DFE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10" w:type="dxa"/>
            <w:shd w:val="clear" w:color="auto" w:fill="FBE4D5"/>
          </w:tcPr>
          <w:p w14:paraId="6E8BC328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</w:tr>
      <w:tr w:rsidR="00807B13" w:rsidRPr="00807B13" w14:paraId="4C8C4F7E" w14:textId="77777777" w:rsidTr="00FE087E">
        <w:trPr>
          <w:trHeight w:val="297"/>
        </w:trPr>
        <w:tc>
          <w:tcPr>
            <w:tcW w:w="666" w:type="dxa"/>
            <w:shd w:val="clear" w:color="auto" w:fill="A8D08D"/>
          </w:tcPr>
          <w:p w14:paraId="37CD1DC5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2018</w:t>
            </w:r>
          </w:p>
        </w:tc>
        <w:tc>
          <w:tcPr>
            <w:tcW w:w="655" w:type="dxa"/>
            <w:shd w:val="clear" w:color="auto" w:fill="FBE4D5"/>
          </w:tcPr>
          <w:p w14:paraId="52FBE124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10" w:type="dxa"/>
            <w:shd w:val="clear" w:color="auto" w:fill="FBE4D5"/>
          </w:tcPr>
          <w:p w14:paraId="23F8F301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10" w:type="dxa"/>
            <w:shd w:val="clear" w:color="auto" w:fill="FBE4D5"/>
          </w:tcPr>
          <w:p w14:paraId="208F276F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55" w:type="dxa"/>
            <w:shd w:val="clear" w:color="auto" w:fill="FBE4D5"/>
          </w:tcPr>
          <w:p w14:paraId="2EE89E66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55" w:type="dxa"/>
            <w:shd w:val="clear" w:color="auto" w:fill="FBE4D5"/>
          </w:tcPr>
          <w:p w14:paraId="2D117710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55" w:type="dxa"/>
            <w:shd w:val="clear" w:color="auto" w:fill="FBE4D5"/>
          </w:tcPr>
          <w:p w14:paraId="121169A5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65" w:type="dxa"/>
            <w:shd w:val="clear" w:color="auto" w:fill="FBE4D5"/>
          </w:tcPr>
          <w:p w14:paraId="410EA7B2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10" w:type="dxa"/>
            <w:shd w:val="clear" w:color="auto" w:fill="FBE4D5"/>
          </w:tcPr>
          <w:p w14:paraId="6A443FD0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65" w:type="dxa"/>
            <w:shd w:val="clear" w:color="auto" w:fill="FBE4D5"/>
          </w:tcPr>
          <w:p w14:paraId="5750FAD5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19" w:type="dxa"/>
            <w:shd w:val="clear" w:color="auto" w:fill="FBE4D5"/>
          </w:tcPr>
          <w:p w14:paraId="58B3A946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10" w:type="dxa"/>
            <w:shd w:val="clear" w:color="auto" w:fill="FBE4D5"/>
          </w:tcPr>
          <w:p w14:paraId="7F71D1D8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</w:tr>
      <w:tr w:rsidR="00807B13" w:rsidRPr="00807B13" w14:paraId="580FAEEB" w14:textId="77777777" w:rsidTr="00FE087E">
        <w:trPr>
          <w:trHeight w:val="297"/>
        </w:trPr>
        <w:tc>
          <w:tcPr>
            <w:tcW w:w="666" w:type="dxa"/>
            <w:shd w:val="clear" w:color="auto" w:fill="A8D08D"/>
          </w:tcPr>
          <w:p w14:paraId="3DD270B6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2019</w:t>
            </w:r>
          </w:p>
        </w:tc>
        <w:tc>
          <w:tcPr>
            <w:tcW w:w="655" w:type="dxa"/>
            <w:shd w:val="clear" w:color="auto" w:fill="FBE4D5"/>
          </w:tcPr>
          <w:p w14:paraId="4D3ACB16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10" w:type="dxa"/>
            <w:shd w:val="clear" w:color="auto" w:fill="FBE4D5"/>
          </w:tcPr>
          <w:p w14:paraId="638DE415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10" w:type="dxa"/>
            <w:shd w:val="clear" w:color="auto" w:fill="FBE4D5"/>
          </w:tcPr>
          <w:p w14:paraId="5573D258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55" w:type="dxa"/>
            <w:shd w:val="clear" w:color="auto" w:fill="FBE4D5"/>
          </w:tcPr>
          <w:p w14:paraId="57595634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55" w:type="dxa"/>
            <w:shd w:val="clear" w:color="auto" w:fill="FBE4D5"/>
          </w:tcPr>
          <w:p w14:paraId="194CF9BC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55" w:type="dxa"/>
            <w:shd w:val="clear" w:color="auto" w:fill="FBE4D5"/>
          </w:tcPr>
          <w:p w14:paraId="391569E7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65" w:type="dxa"/>
            <w:shd w:val="clear" w:color="auto" w:fill="FBE4D5"/>
          </w:tcPr>
          <w:p w14:paraId="058C9D23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10" w:type="dxa"/>
            <w:shd w:val="clear" w:color="auto" w:fill="FBE4D5"/>
          </w:tcPr>
          <w:p w14:paraId="7E74EF80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65" w:type="dxa"/>
            <w:shd w:val="clear" w:color="auto" w:fill="FBE4D5"/>
          </w:tcPr>
          <w:p w14:paraId="6714ECA5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19" w:type="dxa"/>
            <w:shd w:val="clear" w:color="auto" w:fill="FBE4D5"/>
          </w:tcPr>
          <w:p w14:paraId="28C76C8E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10" w:type="dxa"/>
            <w:shd w:val="clear" w:color="auto" w:fill="FBE4D5"/>
          </w:tcPr>
          <w:p w14:paraId="059C4BAC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</w:tr>
      <w:tr w:rsidR="00807B13" w:rsidRPr="00807B13" w14:paraId="381CED1C" w14:textId="77777777" w:rsidTr="00FE087E">
        <w:trPr>
          <w:trHeight w:val="270"/>
        </w:trPr>
        <w:tc>
          <w:tcPr>
            <w:tcW w:w="666" w:type="dxa"/>
            <w:shd w:val="clear" w:color="auto" w:fill="A8D08D"/>
          </w:tcPr>
          <w:p w14:paraId="6CB6585E" w14:textId="77777777" w:rsidR="00807B13" w:rsidRPr="00807B13" w:rsidRDefault="00807B13" w:rsidP="00FE087E">
            <w:pPr>
              <w:pStyle w:val="Default"/>
              <w:jc w:val="center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  <w:r w:rsidRPr="00807B13">
              <w:rPr>
                <w:rFonts w:eastAsia="Calibri"/>
                <w:b/>
                <w:bCs/>
                <w:sz w:val="16"/>
                <w:szCs w:val="16"/>
                <w:lang w:val="es-CR"/>
              </w:rPr>
              <w:t>2020</w:t>
            </w:r>
          </w:p>
        </w:tc>
        <w:tc>
          <w:tcPr>
            <w:tcW w:w="655" w:type="dxa"/>
            <w:shd w:val="clear" w:color="auto" w:fill="FBE4D5"/>
          </w:tcPr>
          <w:p w14:paraId="2A68F6AD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10" w:type="dxa"/>
            <w:shd w:val="clear" w:color="auto" w:fill="FBE4D5"/>
          </w:tcPr>
          <w:p w14:paraId="17CC0D50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10" w:type="dxa"/>
            <w:shd w:val="clear" w:color="auto" w:fill="FBE4D5"/>
          </w:tcPr>
          <w:p w14:paraId="0A276DF6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55" w:type="dxa"/>
            <w:shd w:val="clear" w:color="auto" w:fill="FBE4D5"/>
          </w:tcPr>
          <w:p w14:paraId="25B23D2D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55" w:type="dxa"/>
            <w:shd w:val="clear" w:color="auto" w:fill="FBE4D5"/>
          </w:tcPr>
          <w:p w14:paraId="41E1B3C6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655" w:type="dxa"/>
            <w:shd w:val="clear" w:color="auto" w:fill="FBE4D5"/>
          </w:tcPr>
          <w:p w14:paraId="0ABA9743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65" w:type="dxa"/>
            <w:shd w:val="clear" w:color="auto" w:fill="FBE4D5"/>
          </w:tcPr>
          <w:p w14:paraId="3349A122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10" w:type="dxa"/>
            <w:shd w:val="clear" w:color="auto" w:fill="FBE4D5"/>
          </w:tcPr>
          <w:p w14:paraId="2AB76D3E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65" w:type="dxa"/>
            <w:shd w:val="clear" w:color="auto" w:fill="FBE4D5"/>
          </w:tcPr>
          <w:p w14:paraId="59E6BFD5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19" w:type="dxa"/>
            <w:shd w:val="clear" w:color="auto" w:fill="FBE4D5"/>
          </w:tcPr>
          <w:p w14:paraId="045A4631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  <w:tc>
          <w:tcPr>
            <w:tcW w:w="710" w:type="dxa"/>
            <w:shd w:val="clear" w:color="auto" w:fill="FBE4D5"/>
          </w:tcPr>
          <w:p w14:paraId="16438A4A" w14:textId="77777777" w:rsidR="00807B13" w:rsidRPr="00807B13" w:rsidRDefault="00807B13" w:rsidP="00FE087E">
            <w:pPr>
              <w:pStyle w:val="Default"/>
              <w:rPr>
                <w:rFonts w:eastAsia="Calibri"/>
                <w:b/>
                <w:bCs/>
                <w:sz w:val="16"/>
                <w:szCs w:val="16"/>
                <w:lang w:val="es-CR"/>
              </w:rPr>
            </w:pPr>
          </w:p>
        </w:tc>
      </w:tr>
    </w:tbl>
    <w:p w14:paraId="48C115CD" w14:textId="77777777" w:rsidR="00807B13" w:rsidRPr="009519DA" w:rsidRDefault="00807B13" w:rsidP="00807B13">
      <w:pPr>
        <w:pStyle w:val="Default"/>
        <w:rPr>
          <w:b/>
          <w:bCs/>
          <w:sz w:val="20"/>
          <w:szCs w:val="20"/>
          <w:lang w:val="es-CR"/>
        </w:rPr>
      </w:pPr>
    </w:p>
    <w:p w14:paraId="326E3004" w14:textId="77777777" w:rsidR="00807B13" w:rsidRDefault="00807B13" w:rsidP="00807B13">
      <w:pPr>
        <w:pStyle w:val="Default"/>
        <w:rPr>
          <w:b/>
          <w:bCs/>
          <w:sz w:val="20"/>
          <w:szCs w:val="20"/>
          <w:lang w:val="es-419"/>
        </w:rPr>
      </w:pPr>
    </w:p>
    <w:p w14:paraId="4834DB6D" w14:textId="77777777" w:rsidR="00807B13" w:rsidRDefault="00807B13" w:rsidP="00807B13">
      <w:pPr>
        <w:pStyle w:val="Default"/>
        <w:rPr>
          <w:b/>
          <w:bCs/>
          <w:sz w:val="20"/>
          <w:szCs w:val="20"/>
          <w:lang w:val="es-419"/>
        </w:rPr>
      </w:pPr>
    </w:p>
    <w:p w14:paraId="2ED2B380" w14:textId="77777777" w:rsidR="00807B13" w:rsidRPr="003A417C" w:rsidRDefault="00807B13" w:rsidP="00807B13">
      <w:pPr>
        <w:pStyle w:val="Default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(Ver la fase 3 del</w:t>
      </w:r>
      <w:r w:rsidRPr="00226CA6">
        <w:rPr>
          <w:sz w:val="20"/>
          <w:szCs w:val="20"/>
          <w:lang w:val="es-419"/>
        </w:rPr>
        <w:t xml:space="preserve"> </w:t>
      </w:r>
      <w:r>
        <w:rPr>
          <w:sz w:val="20"/>
          <w:szCs w:val="20"/>
          <w:lang w:val="es-419"/>
        </w:rPr>
        <w:t xml:space="preserve">apartado </w:t>
      </w:r>
      <w:r w:rsidRPr="00226CA6">
        <w:rPr>
          <w:sz w:val="20"/>
          <w:szCs w:val="20"/>
          <w:lang w:val="es-419"/>
        </w:rPr>
        <w:t xml:space="preserve">5.3.1 de </w:t>
      </w:r>
      <w:r>
        <w:rPr>
          <w:sz w:val="20"/>
          <w:szCs w:val="20"/>
          <w:lang w:val="es-419"/>
        </w:rPr>
        <w:t>la Guía</w:t>
      </w:r>
      <w:r w:rsidRPr="00226CA6">
        <w:rPr>
          <w:sz w:val="20"/>
          <w:szCs w:val="20"/>
          <w:lang w:val="es-419"/>
        </w:rPr>
        <w:t xml:space="preserve"> </w:t>
      </w:r>
      <w:r>
        <w:rPr>
          <w:sz w:val="20"/>
          <w:szCs w:val="20"/>
          <w:lang w:val="es-419"/>
        </w:rPr>
        <w:t>m</w:t>
      </w:r>
      <w:r w:rsidRPr="00226CA6">
        <w:rPr>
          <w:sz w:val="20"/>
          <w:szCs w:val="20"/>
          <w:lang w:val="es-419"/>
        </w:rPr>
        <w:t xml:space="preserve">etodológica para la gestión de las emisiones de GEI y participación en el Programa País Carbono Neutralidad </w:t>
      </w:r>
      <w:r>
        <w:rPr>
          <w:sz w:val="20"/>
          <w:szCs w:val="20"/>
          <w:lang w:val="es-419"/>
        </w:rPr>
        <w:t>[</w:t>
      </w:r>
      <w:r w:rsidRPr="00226CA6">
        <w:rPr>
          <w:sz w:val="20"/>
          <w:szCs w:val="20"/>
          <w:lang w:val="es-419"/>
        </w:rPr>
        <w:t>PPCN</w:t>
      </w:r>
      <w:r>
        <w:rPr>
          <w:sz w:val="20"/>
          <w:szCs w:val="20"/>
          <w:lang w:val="es-419"/>
        </w:rPr>
        <w:t>]).</w:t>
      </w:r>
    </w:p>
    <w:p w14:paraId="5F4B71D2" w14:textId="77777777" w:rsidR="00807B13" w:rsidRDefault="00807B13" w:rsidP="00807B13">
      <w:pPr>
        <w:pStyle w:val="Default"/>
        <w:rPr>
          <w:sz w:val="20"/>
          <w:szCs w:val="20"/>
          <w:lang w:val="es-419"/>
        </w:rPr>
      </w:pPr>
    </w:p>
    <w:p w14:paraId="6342382C" w14:textId="77777777" w:rsidR="00807B13" w:rsidRDefault="00807B13" w:rsidP="00807B13">
      <w:pPr>
        <w:pStyle w:val="Default"/>
        <w:rPr>
          <w:sz w:val="20"/>
          <w:szCs w:val="20"/>
          <w:lang w:val="es-419"/>
        </w:rPr>
      </w:pPr>
    </w:p>
    <w:p w14:paraId="7E71EEAF" w14:textId="77777777" w:rsidR="00807B13" w:rsidRDefault="00807B13" w:rsidP="00807B13">
      <w:pPr>
        <w:pStyle w:val="Default"/>
        <w:rPr>
          <w:b/>
          <w:bCs/>
          <w:sz w:val="20"/>
          <w:szCs w:val="20"/>
          <w:lang w:val="es-419"/>
        </w:rPr>
      </w:pPr>
      <w:r w:rsidRPr="003A417C">
        <w:rPr>
          <w:b/>
          <w:bCs/>
          <w:sz w:val="20"/>
          <w:szCs w:val="20"/>
          <w:lang w:val="es-419"/>
        </w:rPr>
        <w:t>d) Selección o desarrollo de los factores de emisión o remoción de GEI</w:t>
      </w:r>
    </w:p>
    <w:p w14:paraId="73DEB5B1" w14:textId="77777777" w:rsidR="00807B13" w:rsidRPr="003A417C" w:rsidRDefault="00807B13" w:rsidP="00807B13">
      <w:pPr>
        <w:pStyle w:val="Default"/>
        <w:rPr>
          <w:sz w:val="20"/>
          <w:szCs w:val="20"/>
          <w:lang w:val="es-419"/>
        </w:rPr>
      </w:pPr>
    </w:p>
    <w:p w14:paraId="41ED4CE6" w14:textId="77777777" w:rsidR="00807B13" w:rsidRDefault="00807B13" w:rsidP="00807B13">
      <w:pPr>
        <w:pStyle w:val="Default"/>
        <w:jc w:val="both"/>
        <w:rPr>
          <w:sz w:val="20"/>
          <w:szCs w:val="20"/>
          <w:lang w:val="es-419"/>
        </w:rPr>
      </w:pPr>
      <w:r w:rsidRPr="003A417C">
        <w:rPr>
          <w:sz w:val="20"/>
          <w:szCs w:val="20"/>
          <w:lang w:val="es-419"/>
        </w:rPr>
        <w:t>La organización utiliza</w:t>
      </w:r>
      <w:r>
        <w:rPr>
          <w:sz w:val="20"/>
          <w:szCs w:val="20"/>
          <w:lang w:val="es-419"/>
        </w:rPr>
        <w:t>,</w:t>
      </w:r>
      <w:r w:rsidRPr="003A417C">
        <w:rPr>
          <w:sz w:val="20"/>
          <w:szCs w:val="20"/>
          <w:lang w:val="es-419"/>
        </w:rPr>
        <w:t xml:space="preserve"> para </w:t>
      </w:r>
      <w:r>
        <w:rPr>
          <w:sz w:val="20"/>
          <w:szCs w:val="20"/>
          <w:lang w:val="es-419"/>
        </w:rPr>
        <w:t>l</w:t>
      </w:r>
      <w:r w:rsidRPr="003A417C">
        <w:rPr>
          <w:sz w:val="20"/>
          <w:szCs w:val="20"/>
          <w:lang w:val="es-419"/>
        </w:rPr>
        <w:t>os cálculos de emis</w:t>
      </w:r>
      <w:r>
        <w:rPr>
          <w:sz w:val="20"/>
          <w:szCs w:val="20"/>
          <w:lang w:val="es-419"/>
        </w:rPr>
        <w:t xml:space="preserve">iones </w:t>
      </w:r>
      <w:r w:rsidRPr="003A417C">
        <w:rPr>
          <w:sz w:val="20"/>
          <w:szCs w:val="20"/>
          <w:lang w:val="es-419"/>
        </w:rPr>
        <w:t>y remoci</w:t>
      </w:r>
      <w:r>
        <w:rPr>
          <w:sz w:val="20"/>
          <w:szCs w:val="20"/>
          <w:lang w:val="es-419"/>
        </w:rPr>
        <w:t>ones,</w:t>
      </w:r>
      <w:r w:rsidRPr="003A417C">
        <w:rPr>
          <w:sz w:val="20"/>
          <w:szCs w:val="20"/>
          <w:lang w:val="es-419"/>
        </w:rPr>
        <w:t xml:space="preserve"> </w:t>
      </w:r>
      <w:r>
        <w:rPr>
          <w:sz w:val="20"/>
          <w:szCs w:val="20"/>
          <w:lang w:val="es-419"/>
        </w:rPr>
        <w:t>l</w:t>
      </w:r>
      <w:r w:rsidRPr="003A417C">
        <w:rPr>
          <w:sz w:val="20"/>
          <w:szCs w:val="20"/>
          <w:lang w:val="es-419"/>
        </w:rPr>
        <w:t xml:space="preserve">os factores de emisión y remoción de GEI </w:t>
      </w:r>
      <w:r>
        <w:rPr>
          <w:sz w:val="20"/>
          <w:szCs w:val="20"/>
          <w:lang w:val="es-419"/>
        </w:rPr>
        <w:t xml:space="preserve">más actualizados posibles y </w:t>
      </w:r>
      <w:r w:rsidRPr="003A417C">
        <w:rPr>
          <w:sz w:val="20"/>
          <w:szCs w:val="20"/>
          <w:lang w:val="es-419"/>
        </w:rPr>
        <w:t xml:space="preserve">publicados </w:t>
      </w:r>
      <w:r>
        <w:rPr>
          <w:sz w:val="20"/>
          <w:szCs w:val="20"/>
          <w:lang w:val="es-419"/>
        </w:rPr>
        <w:t>por el</w:t>
      </w:r>
      <w:r w:rsidRPr="003A417C">
        <w:rPr>
          <w:sz w:val="20"/>
          <w:szCs w:val="20"/>
          <w:lang w:val="es-419"/>
        </w:rPr>
        <w:t xml:space="preserve"> Instituto Meteorológico Nacional </w:t>
      </w:r>
      <w:r>
        <w:rPr>
          <w:sz w:val="20"/>
          <w:szCs w:val="20"/>
          <w:lang w:val="es-419"/>
        </w:rPr>
        <w:t xml:space="preserve">(IMN) </w:t>
      </w:r>
      <w:r w:rsidRPr="003A417C">
        <w:rPr>
          <w:sz w:val="20"/>
          <w:szCs w:val="20"/>
          <w:lang w:val="es-419"/>
        </w:rPr>
        <w:t>o</w:t>
      </w:r>
      <w:r>
        <w:rPr>
          <w:sz w:val="20"/>
          <w:szCs w:val="20"/>
          <w:lang w:val="es-419"/>
        </w:rPr>
        <w:t xml:space="preserve"> l</w:t>
      </w:r>
      <w:r w:rsidRPr="003A417C">
        <w:rPr>
          <w:sz w:val="20"/>
          <w:szCs w:val="20"/>
          <w:lang w:val="es-419"/>
        </w:rPr>
        <w:t xml:space="preserve">os publicados </w:t>
      </w:r>
      <w:r>
        <w:rPr>
          <w:sz w:val="20"/>
          <w:szCs w:val="20"/>
          <w:lang w:val="es-419"/>
        </w:rPr>
        <w:t>e</w:t>
      </w:r>
      <w:r w:rsidRPr="00226CA6">
        <w:rPr>
          <w:sz w:val="20"/>
          <w:szCs w:val="20"/>
          <w:lang w:val="es-419"/>
        </w:rPr>
        <w:t>n el documento 2006 del IPCC y/o de bibliografía confiable y respaldo científico.</w:t>
      </w:r>
    </w:p>
    <w:p w14:paraId="47ABE84C" w14:textId="77777777" w:rsidR="00807B13" w:rsidRDefault="00807B13" w:rsidP="00807B13">
      <w:pPr>
        <w:pStyle w:val="Default"/>
        <w:jc w:val="both"/>
        <w:rPr>
          <w:sz w:val="20"/>
          <w:szCs w:val="20"/>
          <w:lang w:val="es-419"/>
        </w:rPr>
      </w:pPr>
    </w:p>
    <w:p w14:paraId="28FB9629" w14:textId="77777777" w:rsidR="00807B13" w:rsidRDefault="00807B13" w:rsidP="00807B13">
      <w:pPr>
        <w:pStyle w:val="Default"/>
        <w:jc w:val="both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La organización ha determinado que, si los factores de emisión utilizados se actualizan de un año a otro, con excepción del utilizado en compras de electricidad, se recalcularán las emisiones del año base.</w:t>
      </w:r>
    </w:p>
    <w:p w14:paraId="56BC619C" w14:textId="77777777" w:rsidR="00807B13" w:rsidRDefault="00807B13" w:rsidP="00807B13">
      <w:pPr>
        <w:pStyle w:val="Default"/>
        <w:jc w:val="both"/>
        <w:rPr>
          <w:sz w:val="20"/>
          <w:szCs w:val="20"/>
          <w:lang w:val="es-419"/>
        </w:rPr>
      </w:pPr>
    </w:p>
    <w:p w14:paraId="13F978CA" w14:textId="77777777" w:rsidR="00807B13" w:rsidRDefault="00807B13" w:rsidP="00807B13">
      <w:pPr>
        <w:pStyle w:val="Default"/>
        <w:jc w:val="both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Asimismo, la organización se compromete a desarrollar factores propios cuando se requiera, garantizando que estos son apropiados, actualizados, su cálculo produce resultados exactos, reproducibles y verificables y la incertidumbre de medida es menor a la de los factores existentes.</w:t>
      </w:r>
    </w:p>
    <w:p w14:paraId="649B8C10" w14:textId="77777777" w:rsidR="00807B13" w:rsidRDefault="00807B13" w:rsidP="00807B13">
      <w:pPr>
        <w:pStyle w:val="Default"/>
        <w:jc w:val="both"/>
        <w:rPr>
          <w:sz w:val="20"/>
          <w:szCs w:val="20"/>
          <w:lang w:val="es-419"/>
        </w:rPr>
      </w:pPr>
    </w:p>
    <w:p w14:paraId="3E5921DF" w14:textId="77777777" w:rsidR="00807B13" w:rsidRPr="003A417C" w:rsidRDefault="00807B13" w:rsidP="00807B13">
      <w:pPr>
        <w:pStyle w:val="Default"/>
        <w:jc w:val="both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(Ver la fase 4 del</w:t>
      </w:r>
      <w:r w:rsidRPr="00226CA6">
        <w:rPr>
          <w:sz w:val="20"/>
          <w:szCs w:val="20"/>
          <w:lang w:val="es-419"/>
        </w:rPr>
        <w:t xml:space="preserve"> </w:t>
      </w:r>
      <w:r>
        <w:rPr>
          <w:sz w:val="20"/>
          <w:szCs w:val="20"/>
          <w:lang w:val="es-419"/>
        </w:rPr>
        <w:t xml:space="preserve">apartado </w:t>
      </w:r>
      <w:r w:rsidRPr="00226CA6">
        <w:rPr>
          <w:sz w:val="20"/>
          <w:szCs w:val="20"/>
          <w:lang w:val="es-419"/>
        </w:rPr>
        <w:t xml:space="preserve">5.3.1 de </w:t>
      </w:r>
      <w:r>
        <w:rPr>
          <w:sz w:val="20"/>
          <w:szCs w:val="20"/>
          <w:lang w:val="es-419"/>
        </w:rPr>
        <w:t>la Guía</w:t>
      </w:r>
      <w:r w:rsidRPr="00226CA6">
        <w:rPr>
          <w:sz w:val="20"/>
          <w:szCs w:val="20"/>
          <w:lang w:val="es-419"/>
        </w:rPr>
        <w:t xml:space="preserve"> </w:t>
      </w:r>
      <w:r>
        <w:rPr>
          <w:sz w:val="20"/>
          <w:szCs w:val="20"/>
          <w:lang w:val="es-419"/>
        </w:rPr>
        <w:t>m</w:t>
      </w:r>
      <w:r w:rsidRPr="00226CA6">
        <w:rPr>
          <w:sz w:val="20"/>
          <w:szCs w:val="20"/>
          <w:lang w:val="es-419"/>
        </w:rPr>
        <w:t xml:space="preserve">etodológica para la gestión de las emisiones de GEI y participación en el Programa País Carbono Neutralidad </w:t>
      </w:r>
      <w:r>
        <w:rPr>
          <w:sz w:val="20"/>
          <w:szCs w:val="20"/>
          <w:lang w:val="es-419"/>
        </w:rPr>
        <w:t>[</w:t>
      </w:r>
      <w:r w:rsidRPr="00226CA6">
        <w:rPr>
          <w:sz w:val="20"/>
          <w:szCs w:val="20"/>
          <w:lang w:val="es-419"/>
        </w:rPr>
        <w:t>PPCN</w:t>
      </w:r>
      <w:r>
        <w:rPr>
          <w:sz w:val="20"/>
          <w:szCs w:val="20"/>
          <w:lang w:val="es-419"/>
        </w:rPr>
        <w:t>]).</w:t>
      </w:r>
    </w:p>
    <w:p w14:paraId="7C753C9A" w14:textId="77777777" w:rsidR="00807B13" w:rsidRDefault="00807B13" w:rsidP="00807B13">
      <w:pPr>
        <w:pStyle w:val="Default"/>
        <w:jc w:val="both"/>
        <w:rPr>
          <w:sz w:val="20"/>
          <w:szCs w:val="20"/>
          <w:lang w:val="es-419"/>
        </w:rPr>
      </w:pPr>
    </w:p>
    <w:p w14:paraId="38A2E2EC" w14:textId="77777777" w:rsidR="00807B13" w:rsidRDefault="00807B13" w:rsidP="00807B13">
      <w:pPr>
        <w:pStyle w:val="Default"/>
        <w:jc w:val="both"/>
        <w:rPr>
          <w:sz w:val="20"/>
          <w:szCs w:val="20"/>
          <w:lang w:val="es-419"/>
        </w:rPr>
      </w:pPr>
    </w:p>
    <w:p w14:paraId="5BE83EB1" w14:textId="77777777" w:rsidR="00807B13" w:rsidRDefault="00807B13" w:rsidP="00807B13">
      <w:pPr>
        <w:pStyle w:val="Default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>e) Potenciales de calentamiento global</w:t>
      </w:r>
    </w:p>
    <w:p w14:paraId="77B9E6A9" w14:textId="77777777" w:rsidR="00807B13" w:rsidRDefault="00807B13" w:rsidP="00807B13">
      <w:pPr>
        <w:pStyle w:val="Default"/>
        <w:jc w:val="both"/>
        <w:rPr>
          <w:b/>
          <w:bCs/>
          <w:sz w:val="20"/>
          <w:szCs w:val="20"/>
          <w:lang w:val="es-419"/>
        </w:rPr>
      </w:pPr>
    </w:p>
    <w:p w14:paraId="31D2E3D9" w14:textId="77777777" w:rsidR="00807B13" w:rsidRPr="00A9767A" w:rsidRDefault="00807B13" w:rsidP="00807B13">
      <w:pPr>
        <w:pStyle w:val="Default"/>
        <w:jc w:val="both"/>
        <w:rPr>
          <w:sz w:val="20"/>
          <w:szCs w:val="20"/>
          <w:lang w:val="es-419"/>
        </w:rPr>
      </w:pPr>
      <w:r w:rsidRPr="004E7DDC">
        <w:rPr>
          <w:bCs/>
          <w:sz w:val="20"/>
          <w:szCs w:val="20"/>
          <w:lang w:val="es-419"/>
        </w:rPr>
        <w:t>La organizaci</w:t>
      </w:r>
      <w:r>
        <w:rPr>
          <w:bCs/>
          <w:sz w:val="20"/>
          <w:szCs w:val="20"/>
          <w:lang w:val="es-419"/>
        </w:rPr>
        <w:t>ón</w:t>
      </w:r>
      <w:r w:rsidRPr="004E7DDC">
        <w:rPr>
          <w:bCs/>
          <w:sz w:val="20"/>
          <w:szCs w:val="20"/>
          <w:lang w:val="es-419"/>
        </w:rPr>
        <w:t xml:space="preserve"> utilizar</w:t>
      </w:r>
      <w:r>
        <w:rPr>
          <w:bCs/>
          <w:sz w:val="20"/>
          <w:szCs w:val="20"/>
          <w:lang w:val="es-419"/>
        </w:rPr>
        <w:t>á</w:t>
      </w:r>
      <w:r w:rsidRPr="004E7DDC">
        <w:rPr>
          <w:bCs/>
          <w:sz w:val="20"/>
          <w:szCs w:val="20"/>
          <w:lang w:val="es-419"/>
        </w:rPr>
        <w:t xml:space="preserve"> los Potenciales de </w:t>
      </w:r>
      <w:r>
        <w:rPr>
          <w:bCs/>
          <w:sz w:val="20"/>
          <w:szCs w:val="20"/>
          <w:lang w:val="es-419"/>
        </w:rPr>
        <w:t>c</w:t>
      </w:r>
      <w:r w:rsidRPr="004E7DDC">
        <w:rPr>
          <w:bCs/>
          <w:sz w:val="20"/>
          <w:szCs w:val="20"/>
          <w:lang w:val="es-419"/>
        </w:rPr>
        <w:t xml:space="preserve">alentamiento </w:t>
      </w:r>
      <w:r>
        <w:rPr>
          <w:bCs/>
          <w:sz w:val="20"/>
          <w:szCs w:val="20"/>
          <w:lang w:val="es-419"/>
        </w:rPr>
        <w:t>g</w:t>
      </w:r>
      <w:r w:rsidRPr="004E7DDC">
        <w:rPr>
          <w:bCs/>
          <w:sz w:val="20"/>
          <w:szCs w:val="20"/>
          <w:lang w:val="es-419"/>
        </w:rPr>
        <w:t>lobal (PCG) que se apliquen para la integración del inventario nacional de gases de efecto invernadero y absorción de carbono de Costa Rica.</w:t>
      </w:r>
    </w:p>
    <w:p w14:paraId="027BB874" w14:textId="77777777" w:rsidR="00807B13" w:rsidRDefault="00807B13" w:rsidP="00807B13">
      <w:pPr>
        <w:pStyle w:val="Default"/>
        <w:rPr>
          <w:b/>
          <w:bCs/>
          <w:sz w:val="20"/>
          <w:szCs w:val="20"/>
          <w:lang w:val="es-419"/>
        </w:rPr>
      </w:pPr>
    </w:p>
    <w:p w14:paraId="2A0E10C9" w14:textId="705D39B1" w:rsidR="00807B13" w:rsidRPr="0048519E" w:rsidRDefault="00807B13" w:rsidP="0048519E">
      <w:pPr>
        <w:pStyle w:val="Default"/>
        <w:jc w:val="both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(Ver la fase 4 del</w:t>
      </w:r>
      <w:r w:rsidRPr="00226CA6">
        <w:rPr>
          <w:sz w:val="20"/>
          <w:szCs w:val="20"/>
          <w:lang w:val="es-419"/>
        </w:rPr>
        <w:t xml:space="preserve"> </w:t>
      </w:r>
      <w:r>
        <w:rPr>
          <w:sz w:val="20"/>
          <w:szCs w:val="20"/>
          <w:lang w:val="es-419"/>
        </w:rPr>
        <w:t xml:space="preserve">apartado </w:t>
      </w:r>
      <w:r w:rsidRPr="00226CA6">
        <w:rPr>
          <w:sz w:val="20"/>
          <w:szCs w:val="20"/>
          <w:lang w:val="es-419"/>
        </w:rPr>
        <w:t xml:space="preserve">5.3.1 de </w:t>
      </w:r>
      <w:r>
        <w:rPr>
          <w:sz w:val="20"/>
          <w:szCs w:val="20"/>
          <w:lang w:val="es-419"/>
        </w:rPr>
        <w:t>la Guía</w:t>
      </w:r>
      <w:r w:rsidRPr="00226CA6">
        <w:rPr>
          <w:sz w:val="20"/>
          <w:szCs w:val="20"/>
          <w:lang w:val="es-419"/>
        </w:rPr>
        <w:t xml:space="preserve"> </w:t>
      </w:r>
      <w:r>
        <w:rPr>
          <w:sz w:val="20"/>
          <w:szCs w:val="20"/>
          <w:lang w:val="es-419"/>
        </w:rPr>
        <w:t>m</w:t>
      </w:r>
      <w:r w:rsidRPr="00226CA6">
        <w:rPr>
          <w:sz w:val="20"/>
          <w:szCs w:val="20"/>
          <w:lang w:val="es-419"/>
        </w:rPr>
        <w:t xml:space="preserve">etodológica para la gestión de las emisiones de GEI y participación en el Programa País Carbono Neutralidad </w:t>
      </w:r>
      <w:r>
        <w:rPr>
          <w:sz w:val="20"/>
          <w:szCs w:val="20"/>
          <w:lang w:val="es-419"/>
        </w:rPr>
        <w:t>[</w:t>
      </w:r>
      <w:r w:rsidRPr="00226CA6">
        <w:rPr>
          <w:sz w:val="20"/>
          <w:szCs w:val="20"/>
          <w:lang w:val="es-419"/>
        </w:rPr>
        <w:t>PPCN</w:t>
      </w:r>
      <w:r>
        <w:rPr>
          <w:sz w:val="20"/>
          <w:szCs w:val="20"/>
          <w:lang w:val="es-419"/>
        </w:rPr>
        <w:t>]).</w:t>
      </w:r>
    </w:p>
    <w:p w14:paraId="2EEDAEB2" w14:textId="6F539C48" w:rsidR="00807B13" w:rsidRDefault="00807B13" w:rsidP="00807B13">
      <w:pPr>
        <w:pStyle w:val="Default"/>
        <w:rPr>
          <w:b/>
          <w:bCs/>
          <w:sz w:val="20"/>
          <w:szCs w:val="20"/>
          <w:lang w:val="es-419"/>
        </w:rPr>
      </w:pPr>
    </w:p>
    <w:p w14:paraId="759F6A24" w14:textId="77777777" w:rsidR="00807B13" w:rsidRPr="003A417C" w:rsidRDefault="00807B13" w:rsidP="00807B13">
      <w:pPr>
        <w:pStyle w:val="Default"/>
        <w:rPr>
          <w:b/>
          <w:bCs/>
          <w:sz w:val="20"/>
          <w:szCs w:val="20"/>
          <w:lang w:val="es-419"/>
        </w:rPr>
      </w:pPr>
    </w:p>
    <w:p w14:paraId="4808AFE2" w14:textId="77777777" w:rsidR="00807B13" w:rsidRPr="003A417C" w:rsidRDefault="00807B13" w:rsidP="00807B13">
      <w:pPr>
        <w:pStyle w:val="Default"/>
        <w:rPr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>f</w:t>
      </w:r>
      <w:r w:rsidRPr="003A417C">
        <w:rPr>
          <w:b/>
          <w:bCs/>
          <w:sz w:val="20"/>
          <w:szCs w:val="20"/>
          <w:lang w:val="es-419"/>
        </w:rPr>
        <w:t xml:space="preserve">) Cálculo de las emisiones y remociones de GEI </w:t>
      </w:r>
    </w:p>
    <w:p w14:paraId="10505296" w14:textId="77777777" w:rsidR="00807B13" w:rsidRPr="00905EDE" w:rsidRDefault="00807B13" w:rsidP="00807B13">
      <w:pPr>
        <w:pStyle w:val="Default"/>
        <w:jc w:val="both"/>
        <w:rPr>
          <w:sz w:val="20"/>
          <w:szCs w:val="20"/>
          <w:lang w:val="es-419"/>
        </w:rPr>
      </w:pPr>
      <w:bookmarkStart w:id="2" w:name="_Toc365308779"/>
    </w:p>
    <w:p w14:paraId="747D0407" w14:textId="77777777" w:rsidR="00807B13" w:rsidRDefault="00807B13" w:rsidP="00807B13">
      <w:pPr>
        <w:pStyle w:val="Default"/>
        <w:jc w:val="both"/>
        <w:rPr>
          <w:sz w:val="20"/>
          <w:szCs w:val="20"/>
          <w:lang w:val="es-419" w:bidi="en-US"/>
        </w:rPr>
      </w:pPr>
      <w:r>
        <w:rPr>
          <w:sz w:val="20"/>
          <w:szCs w:val="20"/>
          <w:lang w:val="es-419"/>
        </w:rPr>
        <w:t xml:space="preserve">Los cálculos en su mayoría seguirán </w:t>
      </w:r>
      <w:r w:rsidRPr="00D60E71">
        <w:rPr>
          <w:sz w:val="20"/>
          <w:szCs w:val="20"/>
          <w:lang w:val="es-419"/>
        </w:rPr>
        <w:t>metodología</w:t>
      </w:r>
      <w:r>
        <w:rPr>
          <w:sz w:val="20"/>
          <w:szCs w:val="20"/>
          <w:lang w:val="es-419"/>
        </w:rPr>
        <w:t>s</w:t>
      </w:r>
      <w:r w:rsidRPr="00D60E71">
        <w:rPr>
          <w:sz w:val="20"/>
          <w:szCs w:val="20"/>
          <w:lang w:val="es-419"/>
        </w:rPr>
        <w:t xml:space="preserve"> </w:t>
      </w:r>
      <w:r>
        <w:rPr>
          <w:sz w:val="20"/>
          <w:szCs w:val="20"/>
          <w:lang w:val="es-419"/>
        </w:rPr>
        <w:t xml:space="preserve">que </w:t>
      </w:r>
      <w:r w:rsidRPr="00D60E71">
        <w:rPr>
          <w:sz w:val="20"/>
          <w:szCs w:val="20"/>
          <w:lang w:val="es-419" w:bidi="en-US"/>
        </w:rPr>
        <w:t>transforma</w:t>
      </w:r>
      <w:r>
        <w:rPr>
          <w:sz w:val="20"/>
          <w:szCs w:val="20"/>
          <w:lang w:val="es-419" w:bidi="en-US"/>
        </w:rPr>
        <w:t xml:space="preserve">n emisiones </w:t>
      </w:r>
      <w:r w:rsidRPr="00D60E71">
        <w:rPr>
          <w:sz w:val="20"/>
          <w:szCs w:val="20"/>
          <w:lang w:val="es-419" w:bidi="en-US"/>
        </w:rPr>
        <w:t xml:space="preserve">en </w:t>
      </w:r>
      <w:r>
        <w:rPr>
          <w:sz w:val="20"/>
          <w:szCs w:val="20"/>
          <w:lang w:val="es-419" w:bidi="en-US"/>
        </w:rPr>
        <w:t>toneladas</w:t>
      </w:r>
      <w:r w:rsidRPr="00D60E71">
        <w:rPr>
          <w:sz w:val="20"/>
          <w:szCs w:val="20"/>
          <w:lang w:val="es-419" w:bidi="en-US"/>
        </w:rPr>
        <w:t xml:space="preserve"> de CO</w:t>
      </w:r>
      <w:r w:rsidRPr="00D60E71">
        <w:rPr>
          <w:sz w:val="20"/>
          <w:szCs w:val="20"/>
          <w:vertAlign w:val="subscript"/>
          <w:lang w:val="es-419" w:bidi="en-US"/>
        </w:rPr>
        <w:t>2</w:t>
      </w:r>
      <w:r>
        <w:rPr>
          <w:sz w:val="20"/>
          <w:szCs w:val="20"/>
          <w:vertAlign w:val="subscript"/>
          <w:lang w:val="es-419" w:bidi="en-US"/>
        </w:rPr>
        <w:t xml:space="preserve"> </w:t>
      </w:r>
      <w:r>
        <w:rPr>
          <w:sz w:val="20"/>
          <w:szCs w:val="20"/>
          <w:lang w:val="es-419" w:bidi="en-US"/>
        </w:rPr>
        <w:t>equivalente</w:t>
      </w:r>
      <w:r w:rsidRPr="00D60E71">
        <w:rPr>
          <w:sz w:val="20"/>
          <w:szCs w:val="20"/>
          <w:lang w:val="es-419" w:bidi="en-US"/>
        </w:rPr>
        <w:t xml:space="preserve"> a través de la </w:t>
      </w:r>
      <w:r>
        <w:rPr>
          <w:sz w:val="20"/>
          <w:szCs w:val="20"/>
          <w:lang w:val="es-419" w:bidi="en-US"/>
        </w:rPr>
        <w:t xml:space="preserve">multiplicación del dato de actividad por </w:t>
      </w:r>
      <w:r w:rsidRPr="00D60E71">
        <w:rPr>
          <w:sz w:val="20"/>
          <w:szCs w:val="20"/>
          <w:lang w:val="es-419" w:bidi="en-US"/>
        </w:rPr>
        <w:t xml:space="preserve">los factores de emisión </w:t>
      </w:r>
      <w:r>
        <w:rPr>
          <w:sz w:val="20"/>
          <w:szCs w:val="20"/>
          <w:lang w:val="es-419" w:bidi="en-US"/>
        </w:rPr>
        <w:t xml:space="preserve">aplicables </w:t>
      </w:r>
      <w:r w:rsidRPr="00D60E71">
        <w:rPr>
          <w:sz w:val="20"/>
          <w:szCs w:val="20"/>
          <w:lang w:val="es-419" w:bidi="en-US"/>
        </w:rPr>
        <w:t>y los potenciales de calentamiento global</w:t>
      </w:r>
      <w:r>
        <w:rPr>
          <w:sz w:val="20"/>
          <w:szCs w:val="20"/>
          <w:lang w:val="es-419" w:bidi="en-US"/>
        </w:rPr>
        <w:t>.</w:t>
      </w:r>
    </w:p>
    <w:p w14:paraId="7B1081F1" w14:textId="77777777" w:rsidR="00807B13" w:rsidRPr="00D60E71" w:rsidRDefault="00807B13" w:rsidP="00807B13">
      <w:pPr>
        <w:pStyle w:val="Default"/>
        <w:jc w:val="both"/>
        <w:rPr>
          <w:sz w:val="20"/>
          <w:szCs w:val="20"/>
          <w:lang w:val="es-419" w:bidi="en-US"/>
        </w:rPr>
      </w:pPr>
    </w:p>
    <w:p w14:paraId="4355EF10" w14:textId="77777777" w:rsidR="00807B13" w:rsidRPr="00D60E71" w:rsidRDefault="00807B13" w:rsidP="00807B13">
      <w:pPr>
        <w:spacing w:after="200" w:line="276" w:lineRule="auto"/>
        <w:jc w:val="both"/>
        <w:rPr>
          <w:rFonts w:ascii="Arial" w:hAnsi="Arial" w:cs="Arial"/>
          <w:lang w:val="es-419" w:bidi="en-US"/>
        </w:rPr>
      </w:pPr>
      <w:r>
        <w:rPr>
          <w:rFonts w:ascii="Arial" w:hAnsi="Arial" w:cs="Arial"/>
          <w:lang w:val="es-419" w:bidi="en-US"/>
        </w:rPr>
        <w:t>A continuación se describen los cálculos que la organización realiza: (escoger las necesarias para su inventario o utilizar los ejemplos para incluir las que la organización utiliza).</w:t>
      </w:r>
    </w:p>
    <w:p w14:paraId="52C12409" w14:textId="77777777" w:rsidR="00807B13" w:rsidRPr="00D60E71" w:rsidRDefault="00807B13" w:rsidP="00807B13">
      <w:pPr>
        <w:spacing w:after="200" w:line="276" w:lineRule="auto"/>
        <w:jc w:val="both"/>
        <w:rPr>
          <w:rFonts w:ascii="Arial" w:hAnsi="Arial" w:cs="Arial"/>
          <w:lang w:val="es-419" w:bidi="en-US"/>
        </w:rPr>
      </w:pPr>
      <w:r>
        <w:rPr>
          <w:rFonts w:ascii="Arial" w:hAnsi="Arial" w:cs="Arial"/>
          <w:lang w:val="es-419" w:bidi="en-US"/>
        </w:rPr>
        <w:t>Ejemplo:</w:t>
      </w:r>
    </w:p>
    <w:p w14:paraId="56904456" w14:textId="77777777" w:rsidR="00807B13" w:rsidRPr="003A417C" w:rsidRDefault="00807B13" w:rsidP="00807B13">
      <w:pPr>
        <w:numPr>
          <w:ilvl w:val="0"/>
          <w:numId w:val="35"/>
        </w:numPr>
        <w:spacing w:after="200" w:line="276" w:lineRule="auto"/>
        <w:jc w:val="both"/>
        <w:rPr>
          <w:rFonts w:ascii="Arial" w:hAnsi="Arial" w:cs="Arial"/>
          <w:b/>
          <w:lang w:val="es-419" w:bidi="en-US"/>
        </w:rPr>
      </w:pPr>
      <w:r w:rsidRPr="003A417C">
        <w:rPr>
          <w:rFonts w:ascii="Arial" w:hAnsi="Arial" w:cs="Arial"/>
          <w:b/>
          <w:lang w:val="es-419" w:bidi="en-US"/>
        </w:rPr>
        <w:t xml:space="preserve">Emisiones </w:t>
      </w:r>
      <w:r>
        <w:rPr>
          <w:rFonts w:ascii="Arial" w:hAnsi="Arial" w:cs="Arial"/>
          <w:b/>
          <w:lang w:val="es-419" w:bidi="en-US"/>
        </w:rPr>
        <w:t>d</w:t>
      </w:r>
      <w:r w:rsidRPr="003A417C">
        <w:rPr>
          <w:rFonts w:ascii="Arial" w:hAnsi="Arial" w:cs="Arial"/>
          <w:b/>
          <w:lang w:val="es-419" w:bidi="en-US"/>
        </w:rPr>
        <w:t>irectas (</w:t>
      </w:r>
      <w:r>
        <w:rPr>
          <w:rFonts w:ascii="Arial" w:hAnsi="Arial" w:cs="Arial"/>
          <w:b/>
          <w:lang w:val="es-419" w:bidi="en-US"/>
        </w:rPr>
        <w:t>a</w:t>
      </w:r>
      <w:r w:rsidRPr="003A417C">
        <w:rPr>
          <w:rFonts w:ascii="Arial" w:hAnsi="Arial" w:cs="Arial"/>
          <w:b/>
          <w:lang w:val="es-419" w:bidi="en-US"/>
        </w:rPr>
        <w:t>lcance 1)</w:t>
      </w:r>
    </w:p>
    <w:p w14:paraId="779A73A0" w14:textId="77777777" w:rsidR="00807B13" w:rsidRPr="003A417C" w:rsidRDefault="00807B13" w:rsidP="00807B13">
      <w:pPr>
        <w:numPr>
          <w:ilvl w:val="1"/>
          <w:numId w:val="35"/>
        </w:numPr>
        <w:spacing w:after="200" w:line="276" w:lineRule="auto"/>
        <w:jc w:val="both"/>
        <w:rPr>
          <w:rFonts w:ascii="Arial" w:hAnsi="Arial" w:cs="Arial"/>
          <w:b/>
          <w:lang w:val="es-419" w:bidi="en-US"/>
        </w:rPr>
      </w:pPr>
      <w:r w:rsidRPr="003A417C">
        <w:rPr>
          <w:rFonts w:ascii="Arial" w:hAnsi="Arial" w:cs="Arial"/>
          <w:b/>
          <w:lang w:val="es-419" w:bidi="en-US"/>
        </w:rPr>
        <w:t xml:space="preserve">Combustión </w:t>
      </w:r>
      <w:r>
        <w:rPr>
          <w:rFonts w:ascii="Arial" w:hAnsi="Arial" w:cs="Arial"/>
          <w:b/>
          <w:lang w:val="es-419" w:bidi="en-US"/>
        </w:rPr>
        <w:t>e</w:t>
      </w:r>
      <w:r w:rsidRPr="003A417C">
        <w:rPr>
          <w:rFonts w:ascii="Arial" w:hAnsi="Arial" w:cs="Arial"/>
          <w:b/>
          <w:lang w:val="es-419" w:bidi="en-US"/>
        </w:rPr>
        <w:t>stacionaria</w:t>
      </w:r>
    </w:p>
    <w:p w14:paraId="7B52BFE6" w14:textId="77777777" w:rsidR="00807B13" w:rsidRDefault="00807B13" w:rsidP="00807B13">
      <w:pPr>
        <w:spacing w:after="200" w:line="276" w:lineRule="auto"/>
        <w:jc w:val="both"/>
        <w:rPr>
          <w:rFonts w:ascii="Arial" w:hAnsi="Arial" w:cs="Arial"/>
          <w:lang w:val="es-CR" w:bidi="en-US"/>
        </w:rPr>
      </w:pPr>
      <w:r w:rsidRPr="00581034">
        <w:rPr>
          <w:rFonts w:ascii="Arial" w:hAnsi="Arial" w:cs="Arial"/>
          <w:lang w:val="es-419" w:bidi="en-US"/>
        </w:rPr>
        <w:t xml:space="preserve">La </w:t>
      </w:r>
      <w:r>
        <w:rPr>
          <w:rFonts w:ascii="Arial" w:hAnsi="Arial" w:cs="Arial"/>
          <w:lang w:val="es-419" w:bidi="en-US"/>
        </w:rPr>
        <w:t>organización</w:t>
      </w:r>
      <w:r w:rsidRPr="00581034">
        <w:rPr>
          <w:rFonts w:ascii="Arial" w:hAnsi="Arial" w:cs="Arial"/>
          <w:lang w:val="es-419" w:bidi="en-US"/>
        </w:rPr>
        <w:t xml:space="preserve"> </w:t>
      </w:r>
      <w:r w:rsidRPr="00BF574D">
        <w:rPr>
          <w:rFonts w:ascii="Arial" w:hAnsi="Arial" w:cs="Arial"/>
          <w:i/>
          <w:color w:val="000000"/>
          <w:highlight w:val="yellow"/>
          <w:lang w:val="es-419"/>
        </w:rPr>
        <w:t>[colocar el nombre de la organización]</w:t>
      </w:r>
      <w:r w:rsidRPr="00581034">
        <w:rPr>
          <w:rFonts w:ascii="Arial" w:hAnsi="Arial" w:cs="Arial"/>
          <w:lang w:val="es-419" w:bidi="en-US"/>
        </w:rPr>
        <w:t xml:space="preserve"> consideró </w:t>
      </w:r>
      <w:r w:rsidRPr="00581034">
        <w:rPr>
          <w:rFonts w:ascii="Arial" w:hAnsi="Arial" w:cs="Arial"/>
          <w:lang w:val="es-CR" w:bidi="en-US"/>
        </w:rPr>
        <w:t xml:space="preserve">la metodología para fuentes estacionarias publicada por el IPCC volumen 2 – Energía </w:t>
      </w:r>
      <w:r>
        <w:rPr>
          <w:rFonts w:ascii="Arial" w:hAnsi="Arial" w:cs="Arial"/>
          <w:lang w:val="es-CR" w:bidi="en-US"/>
        </w:rPr>
        <w:t>c</w:t>
      </w:r>
      <w:r w:rsidRPr="00581034">
        <w:rPr>
          <w:rFonts w:ascii="Arial" w:hAnsi="Arial" w:cs="Arial"/>
          <w:lang w:val="es-CR" w:bidi="en-US"/>
        </w:rPr>
        <w:t>ap</w:t>
      </w:r>
      <w:r>
        <w:rPr>
          <w:rFonts w:ascii="Arial" w:hAnsi="Arial" w:cs="Arial"/>
          <w:lang w:val="es-CR" w:bidi="en-US"/>
        </w:rPr>
        <w:t>í</w:t>
      </w:r>
      <w:r w:rsidRPr="00581034">
        <w:rPr>
          <w:rFonts w:ascii="Arial" w:hAnsi="Arial" w:cs="Arial"/>
          <w:lang w:val="es-CR" w:bidi="en-US"/>
        </w:rPr>
        <w:t>tulo 2 – combustión estacionaria</w:t>
      </w:r>
      <w:r>
        <w:rPr>
          <w:rFonts w:ascii="Arial" w:hAnsi="Arial" w:cs="Arial"/>
          <w:lang w:val="es-CR" w:bidi="en-US"/>
        </w:rPr>
        <w:t>. E</w:t>
      </w:r>
      <w:r w:rsidRPr="00581034">
        <w:rPr>
          <w:rFonts w:ascii="Arial" w:hAnsi="Arial" w:cs="Arial"/>
          <w:lang w:val="es-CR" w:bidi="en-US"/>
        </w:rPr>
        <w:t xml:space="preserve">sta </w:t>
      </w:r>
      <w:r>
        <w:rPr>
          <w:rFonts w:ascii="Arial" w:hAnsi="Arial" w:cs="Arial"/>
          <w:lang w:val="es-CR" w:bidi="en-US"/>
        </w:rPr>
        <w:t>selección</w:t>
      </w:r>
      <w:r w:rsidRPr="00581034">
        <w:rPr>
          <w:rFonts w:ascii="Arial" w:hAnsi="Arial" w:cs="Arial"/>
          <w:lang w:val="es-CR" w:bidi="en-US"/>
        </w:rPr>
        <w:t xml:space="preserve"> se debe </w:t>
      </w:r>
      <w:r>
        <w:rPr>
          <w:rFonts w:ascii="Arial" w:hAnsi="Arial" w:cs="Arial"/>
          <w:lang w:val="es-CR" w:bidi="en-US"/>
        </w:rPr>
        <w:t>al</w:t>
      </w:r>
      <w:r w:rsidRPr="00581034">
        <w:rPr>
          <w:rFonts w:ascii="Arial" w:hAnsi="Arial" w:cs="Arial"/>
          <w:lang w:val="es-CR" w:bidi="en-US"/>
        </w:rPr>
        <w:t xml:space="preserve"> recon</w:t>
      </w:r>
      <w:r>
        <w:rPr>
          <w:rFonts w:ascii="Arial" w:hAnsi="Arial" w:cs="Arial"/>
          <w:lang w:val="es-CR" w:bidi="en-US"/>
        </w:rPr>
        <w:t xml:space="preserve">ocimiento internacional </w:t>
      </w:r>
      <w:r w:rsidRPr="00581034">
        <w:rPr>
          <w:rFonts w:ascii="Arial" w:hAnsi="Arial" w:cs="Arial"/>
          <w:lang w:val="es-CR" w:bidi="en-US"/>
        </w:rPr>
        <w:t>de</w:t>
      </w:r>
      <w:r>
        <w:rPr>
          <w:rFonts w:ascii="Arial" w:hAnsi="Arial" w:cs="Arial"/>
          <w:lang w:val="es-CR" w:bidi="en-US"/>
        </w:rPr>
        <w:t xml:space="preserve"> e</w:t>
      </w:r>
      <w:r w:rsidRPr="00581034">
        <w:rPr>
          <w:rFonts w:ascii="Arial" w:hAnsi="Arial" w:cs="Arial"/>
          <w:lang w:val="es-CR" w:bidi="en-US"/>
        </w:rPr>
        <w:t>sa publica</w:t>
      </w:r>
      <w:r>
        <w:rPr>
          <w:rFonts w:ascii="Arial" w:hAnsi="Arial" w:cs="Arial"/>
          <w:lang w:val="es-CR" w:bidi="en-US"/>
        </w:rPr>
        <w:t>ción</w:t>
      </w:r>
      <w:r w:rsidRPr="00581034">
        <w:rPr>
          <w:rFonts w:ascii="Arial" w:hAnsi="Arial" w:cs="Arial"/>
          <w:lang w:val="es-CR" w:bidi="en-US"/>
        </w:rPr>
        <w:t xml:space="preserve"> </w:t>
      </w:r>
      <w:r>
        <w:rPr>
          <w:rFonts w:ascii="Arial" w:hAnsi="Arial" w:cs="Arial"/>
          <w:lang w:val="es-CR" w:bidi="en-US"/>
        </w:rPr>
        <w:t>y</w:t>
      </w:r>
      <w:r w:rsidRPr="00581034">
        <w:rPr>
          <w:rFonts w:ascii="Arial" w:hAnsi="Arial" w:cs="Arial"/>
          <w:lang w:val="es-CR" w:bidi="en-US"/>
        </w:rPr>
        <w:t xml:space="preserve"> por ser citado p</w:t>
      </w:r>
      <w:r>
        <w:rPr>
          <w:rFonts w:ascii="Arial" w:hAnsi="Arial" w:cs="Arial"/>
          <w:lang w:val="es-CR" w:bidi="en-US"/>
        </w:rPr>
        <w:t xml:space="preserve">or </w:t>
      </w:r>
      <w:r w:rsidRPr="00581034">
        <w:rPr>
          <w:rFonts w:ascii="Arial" w:hAnsi="Arial" w:cs="Arial"/>
          <w:lang w:val="es-CR" w:bidi="en-US"/>
        </w:rPr>
        <w:t xml:space="preserve">el PPCN. </w:t>
      </w:r>
    </w:p>
    <w:p w14:paraId="3098E7A5" w14:textId="77777777" w:rsidR="00807B13" w:rsidRDefault="00807B13" w:rsidP="00807B13">
      <w:pPr>
        <w:spacing w:after="200" w:line="276" w:lineRule="auto"/>
        <w:jc w:val="both"/>
        <w:rPr>
          <w:rFonts w:ascii="Arial" w:hAnsi="Arial" w:cs="Arial"/>
          <w:lang w:val="es-CR" w:bidi="en-US"/>
        </w:rPr>
      </w:pPr>
      <w:r w:rsidRPr="00581034">
        <w:rPr>
          <w:rFonts w:ascii="Arial" w:hAnsi="Arial" w:cs="Arial"/>
          <w:lang w:val="es-CR" w:bidi="en-US"/>
        </w:rPr>
        <w:t>Para ese cálculo</w:t>
      </w:r>
      <w:r>
        <w:rPr>
          <w:rFonts w:ascii="Arial" w:hAnsi="Arial" w:cs="Arial"/>
          <w:lang w:val="es-CR" w:bidi="en-US"/>
        </w:rPr>
        <w:t>, se consideraron</w:t>
      </w:r>
      <w:r w:rsidRPr="00581034">
        <w:rPr>
          <w:rFonts w:ascii="Arial" w:hAnsi="Arial" w:cs="Arial"/>
          <w:lang w:val="es-CR" w:bidi="en-US"/>
        </w:rPr>
        <w:t xml:space="preserve"> </w:t>
      </w:r>
      <w:r>
        <w:rPr>
          <w:rFonts w:ascii="Arial" w:hAnsi="Arial" w:cs="Arial"/>
          <w:lang w:val="es-CR" w:bidi="en-US"/>
        </w:rPr>
        <w:t>l</w:t>
      </w:r>
      <w:r w:rsidRPr="00581034">
        <w:rPr>
          <w:rFonts w:ascii="Arial" w:hAnsi="Arial" w:cs="Arial"/>
          <w:lang w:val="es-CR" w:bidi="en-US"/>
        </w:rPr>
        <w:t>os factores de emisi</w:t>
      </w:r>
      <w:r>
        <w:rPr>
          <w:rFonts w:ascii="Arial" w:hAnsi="Arial" w:cs="Arial"/>
          <w:lang w:val="es-CR" w:bidi="en-US"/>
        </w:rPr>
        <w:t>ón</w:t>
      </w:r>
      <w:r w:rsidRPr="00581034">
        <w:rPr>
          <w:rFonts w:ascii="Arial" w:hAnsi="Arial" w:cs="Arial"/>
          <w:lang w:val="es-CR" w:bidi="en-US"/>
        </w:rPr>
        <w:t xml:space="preserve"> por defecto</w:t>
      </w:r>
      <w:r>
        <w:rPr>
          <w:rFonts w:ascii="Arial" w:hAnsi="Arial" w:cs="Arial"/>
          <w:lang w:val="es-CR" w:bidi="en-US"/>
        </w:rPr>
        <w:t xml:space="preserve"> o nacionales </w:t>
      </w:r>
      <w:r w:rsidRPr="00581034">
        <w:rPr>
          <w:rFonts w:ascii="Arial" w:hAnsi="Arial" w:cs="Arial"/>
          <w:lang w:val="es-CR" w:bidi="en-US"/>
        </w:rPr>
        <w:t>para la combustión estacionaria e</w:t>
      </w:r>
      <w:r>
        <w:rPr>
          <w:rFonts w:ascii="Arial" w:hAnsi="Arial" w:cs="Arial"/>
          <w:lang w:val="es-CR" w:bidi="en-US"/>
        </w:rPr>
        <w:t>n</w:t>
      </w:r>
      <w:r w:rsidRPr="00581034">
        <w:rPr>
          <w:rFonts w:ascii="Arial" w:hAnsi="Arial" w:cs="Arial"/>
          <w:lang w:val="es-CR" w:bidi="en-US"/>
        </w:rPr>
        <w:t xml:space="preserve"> las industrias manufactureras y de la construcción (</w:t>
      </w:r>
      <w:r>
        <w:rPr>
          <w:rFonts w:ascii="Arial" w:hAnsi="Arial" w:cs="Arial"/>
          <w:lang w:val="es-CR" w:bidi="en-US"/>
        </w:rPr>
        <w:t>c</w:t>
      </w:r>
      <w:r w:rsidRPr="00581034">
        <w:rPr>
          <w:rFonts w:ascii="Arial" w:hAnsi="Arial" w:cs="Arial"/>
          <w:lang w:val="es-CR" w:bidi="en-US"/>
        </w:rPr>
        <w:t>uadro 2.3) y la ecuación est</w:t>
      </w:r>
      <w:r>
        <w:rPr>
          <w:rFonts w:ascii="Arial" w:hAnsi="Arial" w:cs="Arial"/>
          <w:lang w:val="es-CR" w:bidi="en-US"/>
        </w:rPr>
        <w:t>á</w:t>
      </w:r>
      <w:r w:rsidRPr="00581034">
        <w:rPr>
          <w:rFonts w:ascii="Arial" w:hAnsi="Arial" w:cs="Arial"/>
          <w:lang w:val="es-CR" w:bidi="en-US"/>
        </w:rPr>
        <w:t xml:space="preserve"> descrita abajo</w:t>
      </w:r>
      <w:r>
        <w:rPr>
          <w:rFonts w:ascii="Arial" w:hAnsi="Arial" w:cs="Arial"/>
          <w:lang w:val="es-CR" w:bidi="en-US"/>
        </w:rPr>
        <w:t>.</w:t>
      </w:r>
    </w:p>
    <w:p w14:paraId="74FB7FFA" w14:textId="77777777" w:rsidR="00807B13" w:rsidRPr="004E7DDC" w:rsidRDefault="00807B13" w:rsidP="00807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es-CR" w:bidi="en-US"/>
        </w:rPr>
      </w:pPr>
      <w:r w:rsidRPr="004E7DDC">
        <w:rPr>
          <w:rFonts w:ascii="Arial" w:hAnsi="Arial" w:cs="Arial"/>
          <w:b/>
          <w:lang w:val="es-CR" w:bidi="en-US"/>
        </w:rPr>
        <w:t>Ecuación 2.1</w:t>
      </w:r>
    </w:p>
    <w:p w14:paraId="6F698E42" w14:textId="77777777" w:rsidR="00807B13" w:rsidRPr="004E7DDC" w:rsidRDefault="00807B13" w:rsidP="00807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8"/>
          <w:lang w:val="es-CR" w:bidi="en-US"/>
        </w:rPr>
      </w:pPr>
      <w:r w:rsidRPr="004E7DDC">
        <w:rPr>
          <w:rFonts w:ascii="Arial" w:hAnsi="Arial" w:cs="Arial"/>
          <w:b/>
          <w:sz w:val="18"/>
          <w:lang w:val="es-CR" w:bidi="en-US"/>
        </w:rPr>
        <w:t>EMISIONES DE GASES DE EFECTO INVERNADERO PROCEDENTES DE LA COMBUSTIÓN ESTACIONARIA</w:t>
      </w:r>
    </w:p>
    <w:p w14:paraId="3F835E4E" w14:textId="77777777" w:rsidR="00807B13" w:rsidRDefault="00807B13" w:rsidP="00807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lang w:val="es-CR" w:bidi="en-US"/>
        </w:rPr>
      </w:pPr>
    </w:p>
    <w:p w14:paraId="2DC5B892" w14:textId="77777777" w:rsidR="00807B13" w:rsidRPr="00DF6C0F" w:rsidRDefault="00807B13" w:rsidP="00807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vertAlign w:val="subscript"/>
          <w:lang w:val="es-CR" w:bidi="en-US"/>
        </w:rPr>
      </w:pPr>
      <w:r w:rsidRPr="004E7DDC">
        <w:rPr>
          <w:rFonts w:ascii="Arial" w:hAnsi="Arial" w:cs="Arial"/>
          <w:i/>
          <w:lang w:val="es-CR" w:bidi="en-US"/>
        </w:rPr>
        <w:t xml:space="preserve">Emisiones </w:t>
      </w:r>
      <w:r w:rsidRPr="004E7DDC">
        <w:rPr>
          <w:rFonts w:ascii="Arial" w:hAnsi="Arial" w:cs="Arial"/>
          <w:i/>
          <w:vertAlign w:val="subscript"/>
          <w:lang w:val="es-CR" w:bidi="en-US"/>
        </w:rPr>
        <w:t xml:space="preserve">GEI, combustible </w:t>
      </w:r>
      <w:r w:rsidRPr="004E7DDC">
        <w:rPr>
          <w:rFonts w:ascii="Arial" w:hAnsi="Arial" w:cs="Arial"/>
          <w:i/>
          <w:lang w:val="es-CR" w:bidi="en-US"/>
        </w:rPr>
        <w:t xml:space="preserve">= Consumo de combustible, </w:t>
      </w:r>
      <w:r w:rsidRPr="004E7DDC">
        <w:rPr>
          <w:rFonts w:ascii="Arial" w:hAnsi="Arial" w:cs="Arial"/>
          <w:i/>
          <w:vertAlign w:val="subscript"/>
          <w:lang w:val="es-CR" w:bidi="en-US"/>
        </w:rPr>
        <w:t xml:space="preserve">combustible  </w:t>
      </w:r>
      <w:r w:rsidRPr="004E7DDC">
        <w:rPr>
          <w:rFonts w:ascii="Arial" w:hAnsi="Arial" w:cs="Arial"/>
          <w:b/>
          <w:i/>
          <w:vertAlign w:val="subscript"/>
          <w:lang w:val="es-CR" w:bidi="en-US"/>
        </w:rPr>
        <w:t xml:space="preserve"> </w:t>
      </w:r>
      <w:r w:rsidRPr="004E7DDC">
        <w:rPr>
          <w:rFonts w:ascii="Arial" w:hAnsi="Arial" w:cs="Arial"/>
          <w:b/>
          <w:i/>
          <w:lang w:val="es-CR" w:bidi="en-US"/>
        </w:rPr>
        <w:t>∙</w:t>
      </w:r>
      <w:r w:rsidRPr="004E7DDC">
        <w:rPr>
          <w:rFonts w:ascii="Arial" w:hAnsi="Arial" w:cs="Arial"/>
          <w:i/>
          <w:lang w:val="es-CR" w:bidi="en-US"/>
        </w:rPr>
        <w:t xml:space="preserve">  Factor de emisión </w:t>
      </w:r>
      <w:r w:rsidRPr="004E7DDC">
        <w:rPr>
          <w:rFonts w:ascii="Arial" w:hAnsi="Arial" w:cs="Arial"/>
          <w:i/>
          <w:vertAlign w:val="subscript"/>
          <w:lang w:val="es-CR" w:bidi="en-US"/>
        </w:rPr>
        <w:t>GEI combustible</w:t>
      </w:r>
    </w:p>
    <w:p w14:paraId="1546718A" w14:textId="77777777" w:rsidR="00807B13" w:rsidRPr="00DF6C0F" w:rsidRDefault="00807B13" w:rsidP="00807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vertAlign w:val="subscript"/>
          <w:lang w:val="es-CR" w:bidi="en-US"/>
        </w:rPr>
      </w:pPr>
    </w:p>
    <w:p w14:paraId="4A7E6CF6" w14:textId="77777777" w:rsidR="00807B13" w:rsidRDefault="00807B13" w:rsidP="00807B13">
      <w:pPr>
        <w:jc w:val="center"/>
        <w:rPr>
          <w:rFonts w:ascii="Arial" w:hAnsi="Arial" w:cs="Arial"/>
          <w:i/>
          <w:vertAlign w:val="subscript"/>
          <w:lang w:val="es-CR" w:bidi="en-US"/>
        </w:rPr>
      </w:pPr>
    </w:p>
    <w:p w14:paraId="6F26EB30" w14:textId="75658AF7" w:rsidR="00807B13" w:rsidRPr="004E7DDC" w:rsidRDefault="00807B13" w:rsidP="00807B13">
      <w:pPr>
        <w:spacing w:after="200" w:line="276" w:lineRule="auto"/>
        <w:jc w:val="both"/>
        <w:rPr>
          <w:rFonts w:ascii="Arial" w:hAnsi="Arial" w:cs="Arial"/>
          <w:lang w:val="es-419"/>
        </w:rPr>
      </w:pPr>
    </w:p>
    <w:p w14:paraId="57BC3F22" w14:textId="7FC94819" w:rsidR="00807B13" w:rsidRDefault="0048519E" w:rsidP="00807B13">
      <w:pPr>
        <w:spacing w:after="200" w:line="276" w:lineRule="auto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noProof/>
          <w:lang w:val="es-ES_tradnl" w:eastAsia="es-ES_tradnl"/>
        </w:rPr>
        <w:drawing>
          <wp:anchor distT="0" distB="0" distL="114300" distR="114300" simplePos="0" relativeHeight="251661824" behindDoc="1" locked="0" layoutInCell="1" allowOverlap="1" wp14:anchorId="233958C4" wp14:editId="11685B9E">
            <wp:simplePos x="0" y="0"/>
            <wp:positionH relativeFrom="column">
              <wp:posOffset>1270</wp:posOffset>
            </wp:positionH>
            <wp:positionV relativeFrom="paragraph">
              <wp:posOffset>187960</wp:posOffset>
            </wp:positionV>
            <wp:extent cx="5940425" cy="1274445"/>
            <wp:effectExtent l="0" t="0" r="317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reen Shot 2019-04-23 at 11.39.02 A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B3F8A" w14:textId="2736E3AE" w:rsidR="0048519E" w:rsidRDefault="0048519E" w:rsidP="00807B13">
      <w:pPr>
        <w:spacing w:after="200" w:line="276" w:lineRule="auto"/>
        <w:jc w:val="both"/>
        <w:rPr>
          <w:rFonts w:ascii="Arial" w:hAnsi="Arial" w:cs="Arial"/>
          <w:lang w:val="es-419"/>
        </w:rPr>
      </w:pPr>
    </w:p>
    <w:p w14:paraId="3489CD84" w14:textId="259E025E" w:rsidR="0048519E" w:rsidRDefault="0048519E" w:rsidP="00807B13">
      <w:pPr>
        <w:spacing w:after="200" w:line="276" w:lineRule="auto"/>
        <w:jc w:val="both"/>
        <w:rPr>
          <w:rFonts w:ascii="Arial" w:hAnsi="Arial" w:cs="Arial"/>
          <w:lang w:val="es-419"/>
        </w:rPr>
      </w:pPr>
    </w:p>
    <w:p w14:paraId="39CD9994" w14:textId="1F899CE8" w:rsidR="0048519E" w:rsidRDefault="0048519E" w:rsidP="00807B13">
      <w:pPr>
        <w:spacing w:after="200" w:line="276" w:lineRule="auto"/>
        <w:jc w:val="both"/>
        <w:rPr>
          <w:rFonts w:ascii="Arial" w:hAnsi="Arial" w:cs="Arial"/>
          <w:lang w:val="es-419"/>
        </w:rPr>
      </w:pPr>
    </w:p>
    <w:p w14:paraId="7D553776" w14:textId="493D9923" w:rsidR="0048519E" w:rsidRDefault="0048519E" w:rsidP="00807B13">
      <w:pPr>
        <w:spacing w:after="200" w:line="276" w:lineRule="auto"/>
        <w:jc w:val="both"/>
        <w:rPr>
          <w:rFonts w:ascii="Arial" w:hAnsi="Arial" w:cs="Arial"/>
          <w:lang w:val="es-419"/>
        </w:rPr>
      </w:pPr>
    </w:p>
    <w:p w14:paraId="5B28A383" w14:textId="4115C396" w:rsidR="0048519E" w:rsidRDefault="0048519E" w:rsidP="00807B13">
      <w:pPr>
        <w:spacing w:after="200" w:line="276" w:lineRule="auto"/>
        <w:jc w:val="both"/>
        <w:rPr>
          <w:rFonts w:ascii="Arial" w:hAnsi="Arial" w:cs="Arial"/>
          <w:lang w:val="es-419"/>
        </w:rPr>
      </w:pPr>
    </w:p>
    <w:p w14:paraId="7AFD3A04" w14:textId="5FA79434" w:rsidR="0048519E" w:rsidRDefault="0048519E" w:rsidP="00807B13">
      <w:pPr>
        <w:spacing w:after="200" w:line="276" w:lineRule="auto"/>
        <w:jc w:val="both"/>
        <w:rPr>
          <w:rFonts w:ascii="Arial" w:hAnsi="Arial" w:cs="Arial"/>
          <w:lang w:val="es-419"/>
        </w:rPr>
      </w:pPr>
    </w:p>
    <w:p w14:paraId="3AED6655" w14:textId="77777777" w:rsidR="0048519E" w:rsidRDefault="0048519E" w:rsidP="00807B13">
      <w:pPr>
        <w:spacing w:after="200" w:line="276" w:lineRule="auto"/>
        <w:jc w:val="both"/>
        <w:rPr>
          <w:rFonts w:ascii="Arial" w:hAnsi="Arial" w:cs="Arial"/>
          <w:lang w:val="es-419" w:bidi="en-US"/>
        </w:rPr>
      </w:pPr>
    </w:p>
    <w:p w14:paraId="7EF9DD9E" w14:textId="77777777" w:rsidR="0048519E" w:rsidRPr="0051188E" w:rsidRDefault="0048519E" w:rsidP="00807B13">
      <w:pPr>
        <w:spacing w:after="200" w:line="276" w:lineRule="auto"/>
        <w:jc w:val="both"/>
        <w:rPr>
          <w:rFonts w:ascii="Arial" w:hAnsi="Arial" w:cs="Arial"/>
          <w:lang w:val="es-419" w:bidi="en-US"/>
        </w:rPr>
      </w:pPr>
    </w:p>
    <w:p w14:paraId="6BCEE1C7" w14:textId="77777777" w:rsidR="00807B13" w:rsidRPr="00F21C15" w:rsidRDefault="00807B13" w:rsidP="00807B13">
      <w:pPr>
        <w:numPr>
          <w:ilvl w:val="1"/>
          <w:numId w:val="35"/>
        </w:numPr>
        <w:spacing w:after="200" w:line="276" w:lineRule="auto"/>
        <w:jc w:val="both"/>
        <w:rPr>
          <w:rFonts w:ascii="Arial" w:hAnsi="Arial" w:cs="Arial"/>
          <w:b/>
          <w:lang w:val="es-419" w:bidi="en-US"/>
        </w:rPr>
      </w:pPr>
      <w:r w:rsidRPr="003A417C">
        <w:rPr>
          <w:rFonts w:ascii="Arial" w:hAnsi="Arial" w:cs="Arial"/>
          <w:b/>
          <w:lang w:val="es-419" w:bidi="en-US"/>
        </w:rPr>
        <w:t>Combust</w:t>
      </w:r>
      <w:r>
        <w:rPr>
          <w:rFonts w:ascii="Arial" w:hAnsi="Arial" w:cs="Arial"/>
          <w:b/>
          <w:lang w:val="es-419" w:bidi="en-US"/>
        </w:rPr>
        <w:t>ión móvil</w:t>
      </w:r>
    </w:p>
    <w:p w14:paraId="7AB874BE" w14:textId="77777777" w:rsidR="00807B13" w:rsidRPr="003A417C" w:rsidRDefault="00807B13" w:rsidP="00807B13">
      <w:pPr>
        <w:spacing w:after="200" w:line="276" w:lineRule="auto"/>
        <w:jc w:val="both"/>
        <w:rPr>
          <w:rFonts w:ascii="Arial" w:hAnsi="Arial" w:cs="Arial"/>
          <w:lang w:val="es-419" w:bidi="en-US"/>
        </w:rPr>
      </w:pPr>
      <w:r w:rsidRPr="00F21C15">
        <w:rPr>
          <w:rFonts w:ascii="Arial" w:hAnsi="Arial" w:cs="Arial"/>
          <w:lang w:val="es-419" w:bidi="en-US"/>
        </w:rPr>
        <w:t xml:space="preserve">La </w:t>
      </w:r>
      <w:r>
        <w:rPr>
          <w:rFonts w:ascii="Arial" w:hAnsi="Arial" w:cs="Arial"/>
          <w:lang w:val="es-419" w:bidi="en-US"/>
        </w:rPr>
        <w:t>organización</w:t>
      </w:r>
      <w:r w:rsidRPr="00F21C15">
        <w:rPr>
          <w:rFonts w:ascii="Arial" w:hAnsi="Arial" w:cs="Arial"/>
          <w:lang w:val="es-419" w:bidi="en-US"/>
        </w:rPr>
        <w:t xml:space="preserve"> consideró la metodología para fue</w:t>
      </w:r>
      <w:r w:rsidRPr="00B266C5">
        <w:rPr>
          <w:rFonts w:ascii="Arial" w:hAnsi="Arial" w:cs="Arial"/>
          <w:lang w:val="es-419" w:bidi="en-US"/>
        </w:rPr>
        <w:t>ntes</w:t>
      </w:r>
      <w:r w:rsidRPr="00F21C15">
        <w:rPr>
          <w:rFonts w:ascii="Arial" w:hAnsi="Arial" w:cs="Arial"/>
          <w:lang w:val="es-419" w:bidi="en-US"/>
        </w:rPr>
        <w:t xml:space="preserve"> móviles publicada p</w:t>
      </w:r>
      <w:r w:rsidRPr="00B266C5">
        <w:rPr>
          <w:rFonts w:ascii="Arial" w:hAnsi="Arial" w:cs="Arial"/>
          <w:lang w:val="es-419" w:bidi="en-US"/>
        </w:rPr>
        <w:t>or</w:t>
      </w:r>
      <w:r w:rsidRPr="00F21C15">
        <w:rPr>
          <w:rFonts w:ascii="Arial" w:hAnsi="Arial" w:cs="Arial"/>
          <w:lang w:val="es-419" w:bidi="en-US"/>
        </w:rPr>
        <w:t xml:space="preserve"> </w:t>
      </w:r>
      <w:r w:rsidRPr="00B266C5">
        <w:rPr>
          <w:rFonts w:ascii="Arial" w:hAnsi="Arial" w:cs="Arial"/>
          <w:lang w:val="es-419" w:bidi="en-US"/>
        </w:rPr>
        <w:t>el</w:t>
      </w:r>
      <w:r w:rsidRPr="00F21C15">
        <w:rPr>
          <w:rFonts w:ascii="Arial" w:hAnsi="Arial" w:cs="Arial"/>
          <w:lang w:val="es-419" w:bidi="en-US"/>
        </w:rPr>
        <w:t xml:space="preserve"> IPCC volume 2 – Energ</w:t>
      </w:r>
      <w:r>
        <w:rPr>
          <w:rFonts w:ascii="Arial" w:hAnsi="Arial" w:cs="Arial"/>
          <w:lang w:val="es-419" w:bidi="en-US"/>
        </w:rPr>
        <w:t>í</w:t>
      </w:r>
      <w:r w:rsidRPr="00F21C15">
        <w:rPr>
          <w:rFonts w:ascii="Arial" w:hAnsi="Arial" w:cs="Arial"/>
          <w:lang w:val="es-419" w:bidi="en-US"/>
        </w:rPr>
        <w:t xml:space="preserve">a </w:t>
      </w:r>
      <w:r>
        <w:rPr>
          <w:rFonts w:ascii="Arial" w:hAnsi="Arial" w:cs="Arial"/>
          <w:lang w:val="es-419" w:bidi="en-US"/>
        </w:rPr>
        <w:t>c</w:t>
      </w:r>
      <w:r w:rsidRPr="00F21C15">
        <w:rPr>
          <w:rFonts w:ascii="Arial" w:hAnsi="Arial" w:cs="Arial"/>
          <w:lang w:val="es-419" w:bidi="en-US"/>
        </w:rPr>
        <w:t>ap</w:t>
      </w:r>
      <w:r>
        <w:rPr>
          <w:rFonts w:ascii="Arial" w:hAnsi="Arial" w:cs="Arial"/>
          <w:lang w:val="es-419" w:bidi="en-US"/>
        </w:rPr>
        <w:t>í</w:t>
      </w:r>
      <w:r w:rsidRPr="00F21C15">
        <w:rPr>
          <w:rFonts w:ascii="Arial" w:hAnsi="Arial" w:cs="Arial"/>
          <w:lang w:val="es-419" w:bidi="en-US"/>
        </w:rPr>
        <w:t>tulo 3 – combustión móvil</w:t>
      </w:r>
      <w:r>
        <w:rPr>
          <w:rFonts w:ascii="Arial" w:hAnsi="Arial" w:cs="Arial"/>
          <w:lang w:val="es-419" w:bidi="en-US"/>
        </w:rPr>
        <w:t xml:space="preserve">. </w:t>
      </w:r>
      <w:r>
        <w:rPr>
          <w:rFonts w:ascii="Arial" w:hAnsi="Arial" w:cs="Arial"/>
          <w:lang w:val="es-CR" w:bidi="en-US"/>
        </w:rPr>
        <w:t>E</w:t>
      </w:r>
      <w:r w:rsidRPr="00581034">
        <w:rPr>
          <w:rFonts w:ascii="Arial" w:hAnsi="Arial" w:cs="Arial"/>
          <w:lang w:val="es-CR" w:bidi="en-US"/>
        </w:rPr>
        <w:t xml:space="preserve">sta </w:t>
      </w:r>
      <w:r>
        <w:rPr>
          <w:rFonts w:ascii="Arial" w:hAnsi="Arial" w:cs="Arial"/>
          <w:lang w:val="es-CR" w:bidi="en-US"/>
        </w:rPr>
        <w:t>selección</w:t>
      </w:r>
      <w:r w:rsidRPr="00581034">
        <w:rPr>
          <w:rFonts w:ascii="Arial" w:hAnsi="Arial" w:cs="Arial"/>
          <w:lang w:val="es-CR" w:bidi="en-US"/>
        </w:rPr>
        <w:t xml:space="preserve"> se debe </w:t>
      </w:r>
      <w:r>
        <w:rPr>
          <w:rFonts w:ascii="Arial" w:hAnsi="Arial" w:cs="Arial"/>
          <w:lang w:val="es-CR" w:bidi="en-US"/>
        </w:rPr>
        <w:t>al</w:t>
      </w:r>
      <w:r w:rsidRPr="00581034">
        <w:rPr>
          <w:rFonts w:ascii="Arial" w:hAnsi="Arial" w:cs="Arial"/>
          <w:lang w:val="es-CR" w:bidi="en-US"/>
        </w:rPr>
        <w:t xml:space="preserve"> recon</w:t>
      </w:r>
      <w:r>
        <w:rPr>
          <w:rFonts w:ascii="Arial" w:hAnsi="Arial" w:cs="Arial"/>
          <w:lang w:val="es-CR" w:bidi="en-US"/>
        </w:rPr>
        <w:t xml:space="preserve">ocimiento internacional </w:t>
      </w:r>
      <w:r w:rsidRPr="00581034">
        <w:rPr>
          <w:rFonts w:ascii="Arial" w:hAnsi="Arial" w:cs="Arial"/>
          <w:lang w:val="es-CR" w:bidi="en-US"/>
        </w:rPr>
        <w:t>de</w:t>
      </w:r>
      <w:r>
        <w:rPr>
          <w:rFonts w:ascii="Arial" w:hAnsi="Arial" w:cs="Arial"/>
          <w:lang w:val="es-CR" w:bidi="en-US"/>
        </w:rPr>
        <w:t xml:space="preserve"> e</w:t>
      </w:r>
      <w:r w:rsidRPr="00581034">
        <w:rPr>
          <w:rFonts w:ascii="Arial" w:hAnsi="Arial" w:cs="Arial"/>
          <w:lang w:val="es-CR" w:bidi="en-US"/>
        </w:rPr>
        <w:t>sa publica</w:t>
      </w:r>
      <w:r>
        <w:rPr>
          <w:rFonts w:ascii="Arial" w:hAnsi="Arial" w:cs="Arial"/>
          <w:lang w:val="es-CR" w:bidi="en-US"/>
        </w:rPr>
        <w:t>ción</w:t>
      </w:r>
      <w:r w:rsidRPr="00581034">
        <w:rPr>
          <w:rFonts w:ascii="Arial" w:hAnsi="Arial" w:cs="Arial"/>
          <w:lang w:val="es-CR" w:bidi="en-US"/>
        </w:rPr>
        <w:t xml:space="preserve">  </w:t>
      </w:r>
      <w:r>
        <w:rPr>
          <w:rFonts w:ascii="Arial" w:hAnsi="Arial" w:cs="Arial"/>
          <w:lang w:val="es-CR" w:bidi="en-US"/>
        </w:rPr>
        <w:t>y</w:t>
      </w:r>
      <w:r w:rsidRPr="00581034">
        <w:rPr>
          <w:rFonts w:ascii="Arial" w:hAnsi="Arial" w:cs="Arial"/>
          <w:lang w:val="es-CR" w:bidi="en-US"/>
        </w:rPr>
        <w:t xml:space="preserve"> por ser citado p</w:t>
      </w:r>
      <w:r>
        <w:rPr>
          <w:rFonts w:ascii="Arial" w:hAnsi="Arial" w:cs="Arial"/>
          <w:lang w:val="es-CR" w:bidi="en-US"/>
        </w:rPr>
        <w:t xml:space="preserve">or </w:t>
      </w:r>
      <w:r w:rsidRPr="00581034">
        <w:rPr>
          <w:rFonts w:ascii="Arial" w:hAnsi="Arial" w:cs="Arial"/>
          <w:lang w:val="es-CR" w:bidi="en-US"/>
        </w:rPr>
        <w:t>el PPCN</w:t>
      </w:r>
      <w:r w:rsidRPr="00F21C15">
        <w:rPr>
          <w:rFonts w:ascii="Arial" w:hAnsi="Arial" w:cs="Arial"/>
          <w:lang w:val="es-419" w:bidi="en-US"/>
        </w:rPr>
        <w:t xml:space="preserve">. </w:t>
      </w:r>
      <w:r w:rsidRPr="003A417C">
        <w:rPr>
          <w:rFonts w:ascii="Arial" w:hAnsi="Arial" w:cs="Arial"/>
          <w:lang w:val="es-419" w:bidi="en-US"/>
        </w:rPr>
        <w:t xml:space="preserve">El método para estimar las emisiones de fuentes móviles esta descrito en la </w:t>
      </w:r>
      <w:r>
        <w:rPr>
          <w:rFonts w:ascii="Arial" w:hAnsi="Arial" w:cs="Arial"/>
          <w:lang w:val="es-419" w:bidi="en-US"/>
        </w:rPr>
        <w:t>e</w:t>
      </w:r>
      <w:r w:rsidRPr="003A417C">
        <w:rPr>
          <w:rFonts w:ascii="Arial" w:hAnsi="Arial" w:cs="Arial"/>
          <w:lang w:val="es-419" w:bidi="en-US"/>
        </w:rPr>
        <w:t>cuación 3.3.1, presentada aba</w:t>
      </w:r>
      <w:r>
        <w:rPr>
          <w:rFonts w:ascii="Arial" w:hAnsi="Arial" w:cs="Arial"/>
          <w:lang w:val="es-419" w:bidi="en-US"/>
        </w:rPr>
        <w:t>jo</w:t>
      </w:r>
      <w:r w:rsidRPr="003A417C">
        <w:rPr>
          <w:rFonts w:ascii="Arial" w:hAnsi="Arial" w:cs="Arial"/>
          <w:lang w:val="es-419" w:bidi="en-US"/>
        </w:rPr>
        <w:t>:</w:t>
      </w:r>
    </w:p>
    <w:p w14:paraId="11639B22" w14:textId="77777777" w:rsidR="00807B13" w:rsidRPr="003A417C" w:rsidRDefault="00807B13" w:rsidP="00807B13">
      <w:pPr>
        <w:spacing w:after="200" w:line="276" w:lineRule="auto"/>
        <w:jc w:val="both"/>
        <w:rPr>
          <w:sz w:val="26"/>
          <w:szCs w:val="26"/>
          <w:lang w:val="es-419" w:bidi="en-US"/>
        </w:rPr>
      </w:pPr>
      <w:r>
        <w:rPr>
          <w:noProof/>
          <w:sz w:val="26"/>
          <w:szCs w:val="26"/>
          <w:lang w:val="es-ES_tradnl" w:eastAsia="es-ES_tradnl"/>
        </w:rPr>
        <w:drawing>
          <wp:inline distT="0" distB="0" distL="0" distR="0" wp14:anchorId="608FE3D9" wp14:editId="0B24D9DF">
            <wp:extent cx="5937885" cy="1110615"/>
            <wp:effectExtent l="0" t="0" r="0" b="0"/>
            <wp:docPr id="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30F70" w14:textId="77777777" w:rsidR="00807B13" w:rsidRPr="003A417C" w:rsidRDefault="00807B13" w:rsidP="00807B13">
      <w:pPr>
        <w:spacing w:after="200" w:line="276" w:lineRule="auto"/>
        <w:jc w:val="both"/>
        <w:rPr>
          <w:rFonts w:ascii="Arial" w:hAnsi="Arial" w:cs="Arial"/>
          <w:lang w:val="es-419"/>
        </w:rPr>
      </w:pPr>
      <w:r w:rsidRPr="003A417C">
        <w:rPr>
          <w:rFonts w:ascii="Arial" w:hAnsi="Arial" w:cs="Arial"/>
          <w:lang w:val="es-419"/>
        </w:rPr>
        <w:t xml:space="preserve">Donde: Emisiones = Emisiones (kg) </w:t>
      </w:r>
    </w:p>
    <w:p w14:paraId="68B41C58" w14:textId="77777777" w:rsidR="00807B13" w:rsidRPr="003A417C" w:rsidRDefault="00807B13" w:rsidP="00807B13">
      <w:pPr>
        <w:spacing w:after="200" w:line="276" w:lineRule="auto"/>
        <w:ind w:left="568"/>
        <w:jc w:val="both"/>
        <w:rPr>
          <w:rFonts w:ascii="Arial" w:hAnsi="Arial" w:cs="Arial"/>
          <w:lang w:val="es-419"/>
        </w:rPr>
      </w:pPr>
      <w:r w:rsidRPr="003A417C">
        <w:rPr>
          <w:rFonts w:ascii="Arial" w:hAnsi="Arial" w:cs="Arial"/>
          <w:lang w:val="es-419"/>
        </w:rPr>
        <w:t xml:space="preserve"> Combustible</w:t>
      </w:r>
      <w:r w:rsidRPr="00425C04">
        <w:rPr>
          <w:rFonts w:ascii="Arial" w:hAnsi="Arial" w:cs="Arial"/>
          <w:vertAlign w:val="subscript"/>
          <w:lang w:val="es-419"/>
        </w:rPr>
        <w:t>j</w:t>
      </w:r>
      <w:r w:rsidRPr="003A417C">
        <w:rPr>
          <w:rFonts w:ascii="Arial" w:hAnsi="Arial" w:cs="Arial"/>
          <w:lang w:val="es-419"/>
        </w:rPr>
        <w:t xml:space="preserve"> = combustible consumido (representado por el combustible vendido) (TJ) </w:t>
      </w:r>
    </w:p>
    <w:p w14:paraId="60B041F2" w14:textId="77777777" w:rsidR="00807B13" w:rsidRPr="003A417C" w:rsidRDefault="00807B13" w:rsidP="00807B13">
      <w:pPr>
        <w:spacing w:after="200" w:line="276" w:lineRule="auto"/>
        <w:ind w:left="568"/>
        <w:jc w:val="both"/>
        <w:rPr>
          <w:rFonts w:ascii="Arial" w:hAnsi="Arial" w:cs="Arial"/>
          <w:lang w:val="es-419"/>
        </w:rPr>
      </w:pPr>
      <w:r w:rsidRPr="003A417C">
        <w:rPr>
          <w:rFonts w:ascii="Arial" w:hAnsi="Arial" w:cs="Arial"/>
          <w:lang w:val="es-419"/>
        </w:rPr>
        <w:t xml:space="preserve"> EF</w:t>
      </w:r>
      <w:r w:rsidRPr="00425C04">
        <w:rPr>
          <w:rFonts w:ascii="Arial" w:hAnsi="Arial" w:cs="Arial"/>
          <w:vertAlign w:val="subscript"/>
          <w:lang w:val="es-419"/>
        </w:rPr>
        <w:t xml:space="preserve">j </w:t>
      </w:r>
      <w:r w:rsidRPr="003A417C">
        <w:rPr>
          <w:rFonts w:ascii="Arial" w:hAnsi="Arial" w:cs="Arial"/>
          <w:lang w:val="es-419"/>
        </w:rPr>
        <w:t xml:space="preserve">= factor de emisión (kg/TJ) j = tipo de combustible </w:t>
      </w:r>
    </w:p>
    <w:bookmarkEnd w:id="2"/>
    <w:p w14:paraId="64DEC2EB" w14:textId="77777777" w:rsidR="00807B13" w:rsidRPr="003A417C" w:rsidRDefault="00807B13" w:rsidP="00807B13">
      <w:pPr>
        <w:spacing w:after="200" w:line="276" w:lineRule="auto"/>
        <w:jc w:val="both"/>
        <w:rPr>
          <w:rFonts w:ascii="Arial" w:hAnsi="Arial" w:cs="Arial"/>
          <w:b/>
          <w:lang w:val="es-419" w:bidi="en-US"/>
        </w:rPr>
      </w:pPr>
    </w:p>
    <w:p w14:paraId="50E8A1B0" w14:textId="77777777" w:rsidR="00807B13" w:rsidRPr="003A417C" w:rsidRDefault="00807B13" w:rsidP="00807B13">
      <w:pPr>
        <w:numPr>
          <w:ilvl w:val="0"/>
          <w:numId w:val="35"/>
        </w:numPr>
        <w:spacing w:after="200" w:line="276" w:lineRule="auto"/>
        <w:jc w:val="both"/>
        <w:rPr>
          <w:rFonts w:ascii="Arial" w:hAnsi="Arial" w:cs="Arial"/>
          <w:b/>
          <w:lang w:val="es-419" w:bidi="en-US"/>
        </w:rPr>
      </w:pPr>
      <w:r w:rsidRPr="003A417C">
        <w:rPr>
          <w:rFonts w:ascii="Arial" w:hAnsi="Arial" w:cs="Arial"/>
          <w:b/>
          <w:lang w:val="es-419" w:bidi="en-US"/>
        </w:rPr>
        <w:t xml:space="preserve">Emisiones </w:t>
      </w:r>
      <w:r>
        <w:rPr>
          <w:rFonts w:ascii="Arial" w:hAnsi="Arial" w:cs="Arial"/>
          <w:b/>
          <w:lang w:val="es-419" w:bidi="en-US"/>
        </w:rPr>
        <w:t>i</w:t>
      </w:r>
      <w:r w:rsidRPr="003A417C">
        <w:rPr>
          <w:rFonts w:ascii="Arial" w:hAnsi="Arial" w:cs="Arial"/>
          <w:b/>
          <w:lang w:val="es-419" w:bidi="en-US"/>
        </w:rPr>
        <w:t>ndirectas (</w:t>
      </w:r>
      <w:r>
        <w:rPr>
          <w:rFonts w:ascii="Arial" w:hAnsi="Arial" w:cs="Arial"/>
          <w:b/>
          <w:lang w:val="es-419" w:bidi="en-US"/>
        </w:rPr>
        <w:t>a</w:t>
      </w:r>
      <w:r w:rsidRPr="003A417C">
        <w:rPr>
          <w:rFonts w:ascii="Arial" w:hAnsi="Arial" w:cs="Arial"/>
          <w:b/>
          <w:lang w:val="es-419" w:bidi="en-US"/>
        </w:rPr>
        <w:t>lcance 2)</w:t>
      </w:r>
    </w:p>
    <w:p w14:paraId="078FC17F" w14:textId="77777777" w:rsidR="00807B13" w:rsidRPr="00A4229A" w:rsidRDefault="00807B13" w:rsidP="00807B13">
      <w:pPr>
        <w:pStyle w:val="Default"/>
        <w:jc w:val="both"/>
        <w:rPr>
          <w:sz w:val="20"/>
          <w:szCs w:val="20"/>
          <w:lang w:val="es-419"/>
        </w:rPr>
      </w:pPr>
      <w:r w:rsidRPr="00A4229A">
        <w:rPr>
          <w:sz w:val="20"/>
          <w:szCs w:val="20"/>
          <w:lang w:val="es-419"/>
        </w:rPr>
        <w:t xml:space="preserve">La </w:t>
      </w:r>
      <w:r>
        <w:rPr>
          <w:sz w:val="20"/>
          <w:szCs w:val="20"/>
          <w:lang w:val="es-419"/>
        </w:rPr>
        <w:t xml:space="preserve">contabilización </w:t>
      </w:r>
      <w:r w:rsidRPr="00A4229A">
        <w:rPr>
          <w:sz w:val="20"/>
          <w:szCs w:val="20"/>
          <w:lang w:val="es-419"/>
        </w:rPr>
        <w:t>de las emisiones</w:t>
      </w:r>
      <w:r>
        <w:rPr>
          <w:sz w:val="20"/>
          <w:szCs w:val="20"/>
          <w:lang w:val="es-419"/>
        </w:rPr>
        <w:t xml:space="preserve"> del alcance 2</w:t>
      </w:r>
      <w:r w:rsidRPr="00A4229A">
        <w:rPr>
          <w:sz w:val="20"/>
          <w:szCs w:val="20"/>
          <w:lang w:val="es-419"/>
        </w:rPr>
        <w:t xml:space="preserve"> se da </w:t>
      </w:r>
      <w:r>
        <w:rPr>
          <w:sz w:val="20"/>
          <w:szCs w:val="20"/>
          <w:lang w:val="es-419"/>
        </w:rPr>
        <w:t>utilizando l</w:t>
      </w:r>
      <w:r w:rsidRPr="00A4229A">
        <w:rPr>
          <w:sz w:val="20"/>
          <w:szCs w:val="20"/>
          <w:lang w:val="es-419"/>
        </w:rPr>
        <w:t>os factores de emisi</w:t>
      </w:r>
      <w:r>
        <w:rPr>
          <w:sz w:val="20"/>
          <w:szCs w:val="20"/>
          <w:lang w:val="es-419"/>
        </w:rPr>
        <w:t>ón</w:t>
      </w:r>
      <w:r w:rsidRPr="00A4229A">
        <w:rPr>
          <w:sz w:val="20"/>
          <w:szCs w:val="20"/>
          <w:lang w:val="es-419"/>
        </w:rPr>
        <w:t xml:space="preserve"> publicados p</w:t>
      </w:r>
      <w:r>
        <w:rPr>
          <w:sz w:val="20"/>
          <w:szCs w:val="20"/>
          <w:lang w:val="es-419"/>
        </w:rPr>
        <w:t>or el</w:t>
      </w:r>
      <w:r w:rsidRPr="00A4229A">
        <w:rPr>
          <w:sz w:val="20"/>
          <w:szCs w:val="20"/>
          <w:lang w:val="es-419"/>
        </w:rPr>
        <w:t xml:space="preserve"> </w:t>
      </w:r>
      <w:r w:rsidRPr="00A4229A">
        <w:rPr>
          <w:sz w:val="20"/>
          <w:szCs w:val="20"/>
          <w:lang w:val="es-419" w:bidi="en-US"/>
        </w:rPr>
        <w:t>Instituto Meteorológico Nacional de Costa Rica (IMN)</w:t>
      </w:r>
      <w:r w:rsidRPr="00A4229A">
        <w:rPr>
          <w:sz w:val="20"/>
          <w:szCs w:val="20"/>
          <w:lang w:val="es-419"/>
        </w:rPr>
        <w:t xml:space="preserve"> </w:t>
      </w:r>
      <w:r>
        <w:rPr>
          <w:sz w:val="20"/>
          <w:szCs w:val="20"/>
          <w:lang w:val="es-419"/>
        </w:rPr>
        <w:t>de acuerdo con</w:t>
      </w:r>
      <w:r w:rsidRPr="00A4229A">
        <w:rPr>
          <w:sz w:val="20"/>
          <w:szCs w:val="20"/>
          <w:lang w:val="es-419"/>
        </w:rPr>
        <w:t xml:space="preserve"> la f</w:t>
      </w:r>
      <w:r>
        <w:rPr>
          <w:sz w:val="20"/>
          <w:szCs w:val="20"/>
          <w:lang w:val="es-419"/>
        </w:rPr>
        <w:t>ó</w:t>
      </w:r>
      <w:r w:rsidRPr="00A4229A">
        <w:rPr>
          <w:sz w:val="20"/>
          <w:szCs w:val="20"/>
          <w:lang w:val="es-419"/>
        </w:rPr>
        <w:t xml:space="preserve">rmula </w:t>
      </w:r>
      <w:r>
        <w:rPr>
          <w:sz w:val="20"/>
          <w:szCs w:val="20"/>
          <w:lang w:val="es-419"/>
        </w:rPr>
        <w:t>descrita en los siguientes pasos</w:t>
      </w:r>
      <w:r w:rsidRPr="00A4229A">
        <w:rPr>
          <w:sz w:val="20"/>
          <w:szCs w:val="20"/>
          <w:lang w:val="es-419"/>
        </w:rPr>
        <w:t xml:space="preserve">: </w:t>
      </w:r>
    </w:p>
    <w:p w14:paraId="30FECF79" w14:textId="77777777" w:rsidR="00807B13" w:rsidRPr="00A4229A" w:rsidRDefault="00807B13" w:rsidP="00807B13">
      <w:pPr>
        <w:spacing w:after="200" w:line="276" w:lineRule="auto"/>
        <w:jc w:val="both"/>
        <w:rPr>
          <w:sz w:val="26"/>
          <w:szCs w:val="26"/>
          <w:lang w:val="es-419" w:bidi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558"/>
        <w:gridCol w:w="2914"/>
        <w:gridCol w:w="488"/>
        <w:gridCol w:w="2936"/>
      </w:tblGrid>
      <w:tr w:rsidR="00807B13" w:rsidRPr="003A417C" w14:paraId="146D127C" w14:textId="77777777" w:rsidTr="00FE087E">
        <w:trPr>
          <w:trHeight w:val="383"/>
          <w:jc w:val="center"/>
        </w:trPr>
        <w:tc>
          <w:tcPr>
            <w:tcW w:w="8856" w:type="dxa"/>
            <w:gridSpan w:val="5"/>
            <w:shd w:val="clear" w:color="auto" w:fill="DBDBDB"/>
          </w:tcPr>
          <w:p w14:paraId="3A6A207C" w14:textId="77777777" w:rsidR="00807B13" w:rsidRPr="003A417C" w:rsidRDefault="00807B13" w:rsidP="00FE087E">
            <w:pPr>
              <w:jc w:val="center"/>
              <w:rPr>
                <w:rFonts w:ascii="Calibri" w:hAnsi="Calibri"/>
                <w:sz w:val="26"/>
                <w:szCs w:val="26"/>
                <w:lang w:val="es-419"/>
              </w:rPr>
            </w:pPr>
            <w:r w:rsidRPr="003A417C">
              <w:rPr>
                <w:rFonts w:ascii="Calibri" w:hAnsi="Calibri"/>
                <w:sz w:val="26"/>
                <w:szCs w:val="26"/>
                <w:lang w:val="es-419"/>
              </w:rPr>
              <w:t>Paso 1</w:t>
            </w:r>
          </w:p>
        </w:tc>
      </w:tr>
      <w:tr w:rsidR="00807B13" w:rsidRPr="003A417C" w14:paraId="7A67D3B2" w14:textId="77777777" w:rsidTr="00FE087E">
        <w:trPr>
          <w:jc w:val="center"/>
        </w:trPr>
        <w:tc>
          <w:tcPr>
            <w:tcW w:w="1960" w:type="dxa"/>
            <w:shd w:val="clear" w:color="auto" w:fill="E2EFD9"/>
          </w:tcPr>
          <w:p w14:paraId="376AE5EE" w14:textId="77777777" w:rsidR="00807B13" w:rsidRPr="003A417C" w:rsidRDefault="00807B13" w:rsidP="00FE087E">
            <w:pPr>
              <w:jc w:val="center"/>
              <w:rPr>
                <w:rFonts w:ascii="Calibri" w:hAnsi="Calibri"/>
                <w:sz w:val="26"/>
                <w:szCs w:val="26"/>
                <w:lang w:val="es-419"/>
              </w:rPr>
            </w:pPr>
            <w:r w:rsidRPr="003A417C">
              <w:rPr>
                <w:rFonts w:ascii="Calibri" w:hAnsi="Calibri"/>
                <w:sz w:val="26"/>
                <w:szCs w:val="26"/>
                <w:lang w:val="es-419"/>
              </w:rPr>
              <w:t xml:space="preserve">Cantidad de </w:t>
            </w:r>
            <w:r>
              <w:rPr>
                <w:rFonts w:ascii="Calibri" w:hAnsi="Calibri"/>
                <w:sz w:val="26"/>
                <w:szCs w:val="26"/>
                <w:lang w:val="es-419"/>
              </w:rPr>
              <w:t>e</w:t>
            </w:r>
            <w:r w:rsidRPr="003A417C">
              <w:rPr>
                <w:rFonts w:ascii="Calibri" w:hAnsi="Calibri"/>
                <w:sz w:val="26"/>
                <w:szCs w:val="26"/>
                <w:lang w:val="es-419"/>
              </w:rPr>
              <w:t>nergía/</w:t>
            </w:r>
            <w:r>
              <w:rPr>
                <w:rFonts w:ascii="Calibri" w:hAnsi="Calibri"/>
                <w:sz w:val="26"/>
                <w:szCs w:val="26"/>
                <w:lang w:val="es-419"/>
              </w:rPr>
              <w:t>c</w:t>
            </w:r>
            <w:r w:rsidRPr="003A417C">
              <w:rPr>
                <w:rFonts w:ascii="Calibri" w:hAnsi="Calibri"/>
                <w:sz w:val="26"/>
                <w:szCs w:val="26"/>
                <w:lang w:val="es-419"/>
              </w:rPr>
              <w:t>alor/</w:t>
            </w:r>
            <w:r>
              <w:rPr>
                <w:rFonts w:ascii="Calibri" w:hAnsi="Calibri"/>
                <w:sz w:val="26"/>
                <w:szCs w:val="26"/>
                <w:lang w:val="es-419"/>
              </w:rPr>
              <w:t>v</w:t>
            </w:r>
            <w:r w:rsidRPr="003A417C">
              <w:rPr>
                <w:rFonts w:ascii="Calibri" w:hAnsi="Calibri"/>
                <w:sz w:val="26"/>
                <w:szCs w:val="26"/>
                <w:lang w:val="es-419"/>
              </w:rPr>
              <w:t>apor comprada</w:t>
            </w:r>
          </w:p>
        </w:tc>
        <w:tc>
          <w:tcPr>
            <w:tcW w:w="558" w:type="dxa"/>
            <w:shd w:val="clear" w:color="auto" w:fill="E2EFD9"/>
            <w:vAlign w:val="center"/>
          </w:tcPr>
          <w:p w14:paraId="1B03AEDC" w14:textId="77777777" w:rsidR="00807B13" w:rsidRPr="003A417C" w:rsidRDefault="00807B13" w:rsidP="00FE087E">
            <w:pPr>
              <w:jc w:val="center"/>
              <w:rPr>
                <w:rFonts w:ascii="Calibri" w:hAnsi="Calibri"/>
                <w:sz w:val="26"/>
                <w:szCs w:val="26"/>
                <w:lang w:val="es-419"/>
              </w:rPr>
            </w:pPr>
            <w:r w:rsidRPr="003A417C">
              <w:rPr>
                <w:rFonts w:ascii="Calibri" w:hAnsi="Calibri"/>
                <w:sz w:val="26"/>
                <w:szCs w:val="26"/>
                <w:lang w:val="es-419"/>
              </w:rPr>
              <w:t>X</w:t>
            </w:r>
          </w:p>
        </w:tc>
        <w:tc>
          <w:tcPr>
            <w:tcW w:w="2914" w:type="dxa"/>
            <w:shd w:val="clear" w:color="auto" w:fill="E2EFD9"/>
            <w:vAlign w:val="center"/>
          </w:tcPr>
          <w:p w14:paraId="7757E7C3" w14:textId="77777777" w:rsidR="00807B13" w:rsidRPr="003A417C" w:rsidRDefault="00807B13" w:rsidP="00FE087E">
            <w:pPr>
              <w:jc w:val="center"/>
              <w:rPr>
                <w:rFonts w:ascii="Calibri" w:hAnsi="Calibri"/>
                <w:sz w:val="26"/>
                <w:szCs w:val="26"/>
                <w:lang w:val="es-419"/>
              </w:rPr>
            </w:pPr>
            <w:r w:rsidRPr="003A417C">
              <w:rPr>
                <w:rFonts w:ascii="Calibri" w:hAnsi="Calibri"/>
                <w:sz w:val="26"/>
                <w:szCs w:val="26"/>
                <w:lang w:val="es-419"/>
              </w:rPr>
              <w:t>Factor de emisión</w:t>
            </w:r>
          </w:p>
        </w:tc>
        <w:tc>
          <w:tcPr>
            <w:tcW w:w="488" w:type="dxa"/>
            <w:shd w:val="clear" w:color="auto" w:fill="E2EFD9"/>
            <w:vAlign w:val="center"/>
          </w:tcPr>
          <w:p w14:paraId="02632CBD" w14:textId="77777777" w:rsidR="00807B13" w:rsidRPr="003A417C" w:rsidRDefault="00807B13" w:rsidP="00FE087E">
            <w:pPr>
              <w:jc w:val="center"/>
              <w:rPr>
                <w:rFonts w:ascii="Calibri" w:hAnsi="Calibri"/>
                <w:sz w:val="26"/>
                <w:szCs w:val="26"/>
                <w:lang w:val="es-419"/>
              </w:rPr>
            </w:pPr>
            <w:r w:rsidRPr="003A417C">
              <w:rPr>
                <w:rFonts w:ascii="Calibri" w:hAnsi="Calibri"/>
                <w:sz w:val="26"/>
                <w:szCs w:val="26"/>
                <w:lang w:val="es-419"/>
              </w:rPr>
              <w:t>=</w:t>
            </w:r>
          </w:p>
        </w:tc>
        <w:tc>
          <w:tcPr>
            <w:tcW w:w="2936" w:type="dxa"/>
            <w:shd w:val="clear" w:color="auto" w:fill="E2EFD9"/>
            <w:vAlign w:val="center"/>
          </w:tcPr>
          <w:p w14:paraId="31B7FCBE" w14:textId="77777777" w:rsidR="00807B13" w:rsidRPr="003A417C" w:rsidRDefault="00807B13" w:rsidP="00FE087E">
            <w:pPr>
              <w:jc w:val="center"/>
              <w:rPr>
                <w:rFonts w:ascii="Calibri" w:hAnsi="Calibri"/>
                <w:sz w:val="26"/>
                <w:szCs w:val="26"/>
                <w:lang w:val="es-419"/>
              </w:rPr>
            </w:pPr>
            <w:r w:rsidRPr="003A417C">
              <w:rPr>
                <w:rFonts w:ascii="Calibri" w:hAnsi="Calibri"/>
                <w:sz w:val="26"/>
                <w:szCs w:val="26"/>
                <w:lang w:val="es-419"/>
              </w:rPr>
              <w:t>Subtotal</w:t>
            </w:r>
          </w:p>
        </w:tc>
      </w:tr>
      <w:tr w:rsidR="00807B13" w:rsidRPr="003A417C" w14:paraId="0D4587FC" w14:textId="77777777" w:rsidTr="00FE087E">
        <w:trPr>
          <w:trHeight w:val="434"/>
          <w:jc w:val="center"/>
        </w:trPr>
        <w:tc>
          <w:tcPr>
            <w:tcW w:w="8856" w:type="dxa"/>
            <w:gridSpan w:val="5"/>
            <w:shd w:val="clear" w:color="auto" w:fill="EDEDED"/>
            <w:vAlign w:val="center"/>
          </w:tcPr>
          <w:p w14:paraId="7C31603A" w14:textId="77777777" w:rsidR="00807B13" w:rsidRPr="003A417C" w:rsidRDefault="00807B13" w:rsidP="00FE087E">
            <w:pPr>
              <w:jc w:val="center"/>
              <w:rPr>
                <w:rFonts w:ascii="Calibri" w:hAnsi="Calibri"/>
                <w:sz w:val="26"/>
                <w:szCs w:val="26"/>
                <w:lang w:val="es-419"/>
              </w:rPr>
            </w:pPr>
          </w:p>
        </w:tc>
      </w:tr>
      <w:tr w:rsidR="00807B13" w:rsidRPr="003A417C" w14:paraId="74D5E043" w14:textId="77777777" w:rsidTr="00FE087E">
        <w:trPr>
          <w:trHeight w:val="434"/>
          <w:jc w:val="center"/>
        </w:trPr>
        <w:tc>
          <w:tcPr>
            <w:tcW w:w="8856" w:type="dxa"/>
            <w:gridSpan w:val="5"/>
            <w:shd w:val="clear" w:color="auto" w:fill="DBDBDB"/>
            <w:vAlign w:val="center"/>
          </w:tcPr>
          <w:p w14:paraId="3F7E8C37" w14:textId="77777777" w:rsidR="00807B13" w:rsidRPr="003A417C" w:rsidRDefault="00807B13" w:rsidP="00FE087E">
            <w:pPr>
              <w:jc w:val="center"/>
              <w:rPr>
                <w:rFonts w:ascii="Calibri" w:hAnsi="Calibri"/>
                <w:sz w:val="26"/>
                <w:szCs w:val="26"/>
                <w:lang w:val="es-419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FC6F1EB" wp14:editId="2E3B76CD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-499110</wp:posOffset>
                      </wp:positionV>
                      <wp:extent cx="3326765" cy="809625"/>
                      <wp:effectExtent l="38100" t="0" r="6985" b="47625"/>
                      <wp:wrapNone/>
                      <wp:docPr id="9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326765" cy="809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482484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1" o:spid="_x0000_s1026" type="#_x0000_t32" style="position:absolute;margin-left:73pt;margin-top:-39.3pt;width:261.95pt;height:63.7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">
                      <v:stroke endarrow="block"/>
                    </v:shape>
                  </w:pict>
                </mc:Fallback>
              </mc:AlternateContent>
            </w:r>
            <w:r w:rsidRPr="003A417C">
              <w:rPr>
                <w:rFonts w:ascii="Calibri" w:hAnsi="Calibri"/>
                <w:sz w:val="26"/>
                <w:szCs w:val="26"/>
                <w:lang w:val="es-419"/>
              </w:rPr>
              <w:t>Paso 2</w:t>
            </w:r>
          </w:p>
        </w:tc>
      </w:tr>
      <w:tr w:rsidR="00807B13" w:rsidRPr="003A417C" w14:paraId="796566CE" w14:textId="77777777" w:rsidTr="00FE087E">
        <w:trPr>
          <w:jc w:val="center"/>
        </w:trPr>
        <w:tc>
          <w:tcPr>
            <w:tcW w:w="1960" w:type="dxa"/>
            <w:shd w:val="clear" w:color="auto" w:fill="E2EFD9"/>
            <w:vAlign w:val="center"/>
          </w:tcPr>
          <w:p w14:paraId="4C0952B7" w14:textId="77777777" w:rsidR="00807B13" w:rsidRPr="003A417C" w:rsidRDefault="00807B13" w:rsidP="00FE087E">
            <w:pPr>
              <w:jc w:val="center"/>
              <w:rPr>
                <w:rFonts w:ascii="Calibri" w:hAnsi="Calibri"/>
                <w:sz w:val="26"/>
                <w:szCs w:val="26"/>
                <w:lang w:val="es-419"/>
              </w:rPr>
            </w:pPr>
            <w:r w:rsidRPr="003A417C">
              <w:rPr>
                <w:rFonts w:ascii="Calibri" w:hAnsi="Calibri"/>
                <w:sz w:val="26"/>
                <w:szCs w:val="26"/>
                <w:lang w:val="es-419"/>
              </w:rPr>
              <w:t>Subtotal</w:t>
            </w:r>
          </w:p>
        </w:tc>
        <w:tc>
          <w:tcPr>
            <w:tcW w:w="558" w:type="dxa"/>
            <w:shd w:val="clear" w:color="auto" w:fill="E2EFD9"/>
            <w:vAlign w:val="center"/>
          </w:tcPr>
          <w:p w14:paraId="1CB7115F" w14:textId="77777777" w:rsidR="00807B13" w:rsidRPr="003A417C" w:rsidRDefault="00807B13" w:rsidP="00FE087E">
            <w:pPr>
              <w:jc w:val="center"/>
              <w:rPr>
                <w:rFonts w:ascii="Calibri" w:hAnsi="Calibri"/>
                <w:sz w:val="26"/>
                <w:szCs w:val="26"/>
                <w:lang w:val="es-419"/>
              </w:rPr>
            </w:pPr>
            <w:r w:rsidRPr="003A417C">
              <w:rPr>
                <w:rFonts w:ascii="Calibri" w:hAnsi="Calibri"/>
                <w:sz w:val="26"/>
                <w:szCs w:val="26"/>
                <w:lang w:val="es-419"/>
              </w:rPr>
              <w:t>X</w:t>
            </w:r>
          </w:p>
        </w:tc>
        <w:tc>
          <w:tcPr>
            <w:tcW w:w="2914" w:type="dxa"/>
            <w:shd w:val="clear" w:color="auto" w:fill="E2EFD9"/>
            <w:vAlign w:val="center"/>
          </w:tcPr>
          <w:p w14:paraId="362229A7" w14:textId="77777777" w:rsidR="00807B13" w:rsidRPr="003A417C" w:rsidRDefault="00807B13" w:rsidP="00FE087E">
            <w:pPr>
              <w:jc w:val="center"/>
              <w:rPr>
                <w:rFonts w:ascii="Calibri" w:hAnsi="Calibri"/>
                <w:sz w:val="26"/>
                <w:szCs w:val="26"/>
                <w:lang w:val="es-419"/>
              </w:rPr>
            </w:pPr>
            <w:r w:rsidRPr="003A417C">
              <w:rPr>
                <w:rFonts w:ascii="Calibri" w:hAnsi="Calibri"/>
                <w:sz w:val="26"/>
                <w:szCs w:val="26"/>
                <w:lang w:val="es-419"/>
              </w:rPr>
              <w:t xml:space="preserve">Potencial de </w:t>
            </w:r>
            <w:r>
              <w:rPr>
                <w:rFonts w:ascii="Calibri" w:hAnsi="Calibri"/>
                <w:sz w:val="26"/>
                <w:szCs w:val="26"/>
                <w:lang w:val="es-419"/>
              </w:rPr>
              <w:t>c</w:t>
            </w:r>
            <w:r w:rsidRPr="003A417C">
              <w:rPr>
                <w:rFonts w:ascii="Calibri" w:hAnsi="Calibri"/>
                <w:sz w:val="26"/>
                <w:szCs w:val="26"/>
                <w:lang w:val="es-419"/>
              </w:rPr>
              <w:t xml:space="preserve">alentamiento </w:t>
            </w:r>
            <w:r>
              <w:rPr>
                <w:rFonts w:ascii="Calibri" w:hAnsi="Calibri"/>
                <w:sz w:val="26"/>
                <w:szCs w:val="26"/>
                <w:lang w:val="es-419"/>
              </w:rPr>
              <w:t>g</w:t>
            </w:r>
            <w:r w:rsidRPr="003A417C">
              <w:rPr>
                <w:rFonts w:ascii="Calibri" w:hAnsi="Calibri"/>
                <w:sz w:val="26"/>
                <w:szCs w:val="26"/>
                <w:lang w:val="es-419"/>
              </w:rPr>
              <w:t>lobal (PCG)</w:t>
            </w:r>
          </w:p>
        </w:tc>
        <w:tc>
          <w:tcPr>
            <w:tcW w:w="488" w:type="dxa"/>
            <w:shd w:val="clear" w:color="auto" w:fill="E2EFD9"/>
            <w:vAlign w:val="center"/>
          </w:tcPr>
          <w:p w14:paraId="57A4B1BA" w14:textId="77777777" w:rsidR="00807B13" w:rsidRPr="003A417C" w:rsidRDefault="00807B13" w:rsidP="00FE087E">
            <w:pPr>
              <w:jc w:val="center"/>
              <w:rPr>
                <w:rFonts w:ascii="Calibri" w:hAnsi="Calibri"/>
                <w:sz w:val="26"/>
                <w:szCs w:val="26"/>
                <w:lang w:val="es-419"/>
              </w:rPr>
            </w:pPr>
            <w:r w:rsidRPr="003A417C">
              <w:rPr>
                <w:rFonts w:ascii="Calibri" w:hAnsi="Calibri"/>
                <w:sz w:val="26"/>
                <w:szCs w:val="26"/>
                <w:lang w:val="es-419"/>
              </w:rPr>
              <w:t>=</w:t>
            </w:r>
          </w:p>
        </w:tc>
        <w:tc>
          <w:tcPr>
            <w:tcW w:w="2936" w:type="dxa"/>
            <w:shd w:val="clear" w:color="auto" w:fill="E2EFD9"/>
            <w:vAlign w:val="center"/>
          </w:tcPr>
          <w:p w14:paraId="6443000A" w14:textId="77777777" w:rsidR="00807B13" w:rsidRPr="003A417C" w:rsidRDefault="00807B13" w:rsidP="00FE087E">
            <w:pPr>
              <w:jc w:val="center"/>
              <w:rPr>
                <w:rFonts w:ascii="Calibri" w:hAnsi="Calibri"/>
                <w:sz w:val="26"/>
                <w:szCs w:val="26"/>
                <w:lang w:val="es-419"/>
              </w:rPr>
            </w:pPr>
            <w:r w:rsidRPr="003A417C">
              <w:rPr>
                <w:rFonts w:ascii="Calibri" w:hAnsi="Calibri"/>
                <w:sz w:val="26"/>
                <w:szCs w:val="26"/>
                <w:lang w:val="es-419"/>
              </w:rPr>
              <w:t>CO</w:t>
            </w:r>
            <w:r w:rsidRPr="003A417C">
              <w:rPr>
                <w:rFonts w:ascii="Calibri" w:hAnsi="Calibri"/>
                <w:sz w:val="26"/>
                <w:szCs w:val="26"/>
                <w:vertAlign w:val="subscript"/>
                <w:lang w:val="es-419"/>
              </w:rPr>
              <w:t>2</w:t>
            </w:r>
            <w:r w:rsidRPr="003A417C">
              <w:rPr>
                <w:rFonts w:ascii="Calibri" w:hAnsi="Calibri"/>
                <w:sz w:val="26"/>
                <w:szCs w:val="26"/>
                <w:lang w:val="es-419"/>
              </w:rPr>
              <w:t>e</w:t>
            </w:r>
          </w:p>
        </w:tc>
      </w:tr>
    </w:tbl>
    <w:p w14:paraId="4225F19C" w14:textId="77777777" w:rsidR="00807B13" w:rsidRDefault="00807B13" w:rsidP="00807B13">
      <w:pPr>
        <w:spacing w:after="200" w:line="276" w:lineRule="auto"/>
        <w:jc w:val="both"/>
        <w:rPr>
          <w:sz w:val="26"/>
          <w:szCs w:val="26"/>
          <w:lang w:val="es-419" w:bidi="en-US"/>
        </w:rPr>
      </w:pPr>
    </w:p>
    <w:p w14:paraId="44B2C26A" w14:textId="77777777" w:rsidR="00807B13" w:rsidRPr="003A417C" w:rsidRDefault="00807B13" w:rsidP="00807B13">
      <w:pPr>
        <w:pStyle w:val="Default"/>
        <w:jc w:val="both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(Ver la fase 5 del</w:t>
      </w:r>
      <w:r w:rsidRPr="00226CA6">
        <w:rPr>
          <w:sz w:val="20"/>
          <w:szCs w:val="20"/>
          <w:lang w:val="es-419"/>
        </w:rPr>
        <w:t xml:space="preserve"> </w:t>
      </w:r>
      <w:r>
        <w:rPr>
          <w:sz w:val="20"/>
          <w:szCs w:val="20"/>
          <w:lang w:val="es-419"/>
        </w:rPr>
        <w:t xml:space="preserve">apartado </w:t>
      </w:r>
      <w:r w:rsidRPr="00226CA6">
        <w:rPr>
          <w:sz w:val="20"/>
          <w:szCs w:val="20"/>
          <w:lang w:val="es-419"/>
        </w:rPr>
        <w:t xml:space="preserve">5.3.1 de </w:t>
      </w:r>
      <w:r>
        <w:rPr>
          <w:sz w:val="20"/>
          <w:szCs w:val="20"/>
          <w:lang w:val="es-419"/>
        </w:rPr>
        <w:t>la Guía</w:t>
      </w:r>
      <w:r w:rsidRPr="00226CA6">
        <w:rPr>
          <w:sz w:val="20"/>
          <w:szCs w:val="20"/>
          <w:lang w:val="es-419"/>
        </w:rPr>
        <w:t xml:space="preserve"> </w:t>
      </w:r>
      <w:r>
        <w:rPr>
          <w:sz w:val="20"/>
          <w:szCs w:val="20"/>
          <w:lang w:val="es-419"/>
        </w:rPr>
        <w:t>m</w:t>
      </w:r>
      <w:r w:rsidRPr="00226CA6">
        <w:rPr>
          <w:sz w:val="20"/>
          <w:szCs w:val="20"/>
          <w:lang w:val="es-419"/>
        </w:rPr>
        <w:t xml:space="preserve">etodológica para la gestión de las emisiones de GEI y participación en el Programa País Carbono Neutralidad </w:t>
      </w:r>
      <w:r>
        <w:rPr>
          <w:sz w:val="20"/>
          <w:szCs w:val="20"/>
          <w:lang w:val="es-419"/>
        </w:rPr>
        <w:t>[</w:t>
      </w:r>
      <w:r w:rsidRPr="00226CA6">
        <w:rPr>
          <w:sz w:val="20"/>
          <w:szCs w:val="20"/>
          <w:lang w:val="es-419"/>
        </w:rPr>
        <w:t>PPCN</w:t>
      </w:r>
      <w:r>
        <w:rPr>
          <w:sz w:val="20"/>
          <w:szCs w:val="20"/>
          <w:lang w:val="es-419"/>
        </w:rPr>
        <w:t>]).</w:t>
      </w:r>
    </w:p>
    <w:p w14:paraId="18D9470F" w14:textId="77777777" w:rsidR="00807B13" w:rsidRPr="003A417C" w:rsidRDefault="00807B13" w:rsidP="00807B13">
      <w:pPr>
        <w:spacing w:after="200" w:line="276" w:lineRule="auto"/>
        <w:jc w:val="both"/>
        <w:rPr>
          <w:sz w:val="26"/>
          <w:szCs w:val="26"/>
          <w:lang w:val="es-419" w:bidi="en-US"/>
        </w:rPr>
      </w:pPr>
    </w:p>
    <w:p w14:paraId="6287C92A" w14:textId="77777777" w:rsidR="00807B13" w:rsidRPr="003A417C" w:rsidRDefault="00807B13" w:rsidP="00807B13">
      <w:pPr>
        <w:pStyle w:val="Default"/>
        <w:numPr>
          <w:ilvl w:val="0"/>
          <w:numId w:val="32"/>
        </w:numPr>
        <w:rPr>
          <w:b/>
          <w:bCs/>
          <w:sz w:val="20"/>
          <w:szCs w:val="20"/>
          <w:lang w:val="es-419"/>
        </w:rPr>
      </w:pPr>
      <w:r w:rsidRPr="003A417C">
        <w:rPr>
          <w:b/>
          <w:bCs/>
          <w:sz w:val="20"/>
          <w:szCs w:val="20"/>
          <w:lang w:val="es-419"/>
        </w:rPr>
        <w:t xml:space="preserve">Emisiones y remociones de GEI de la biomasa </w:t>
      </w:r>
    </w:p>
    <w:p w14:paraId="0E3D2B60" w14:textId="77777777" w:rsidR="00807B13" w:rsidRPr="003A417C" w:rsidRDefault="00807B13" w:rsidP="00807B13">
      <w:pPr>
        <w:pStyle w:val="Default"/>
        <w:ind w:left="720"/>
        <w:rPr>
          <w:sz w:val="20"/>
          <w:szCs w:val="20"/>
          <w:lang w:val="es-419"/>
        </w:rPr>
      </w:pPr>
    </w:p>
    <w:p w14:paraId="5BB5B08E" w14:textId="77777777" w:rsidR="00807B13" w:rsidRPr="003A417C" w:rsidRDefault="00807B13" w:rsidP="00807B13">
      <w:pPr>
        <w:pStyle w:val="Default"/>
        <w:jc w:val="both"/>
        <w:rPr>
          <w:sz w:val="20"/>
          <w:szCs w:val="20"/>
          <w:lang w:val="es-419"/>
        </w:rPr>
      </w:pPr>
      <w:r w:rsidRPr="003A417C">
        <w:rPr>
          <w:sz w:val="20"/>
          <w:szCs w:val="20"/>
          <w:lang w:val="es-419"/>
        </w:rPr>
        <w:t xml:space="preserve">La </w:t>
      </w:r>
      <w:r>
        <w:rPr>
          <w:sz w:val="20"/>
          <w:szCs w:val="20"/>
          <w:lang w:val="es-419"/>
        </w:rPr>
        <w:t>organización</w:t>
      </w:r>
      <w:r w:rsidRPr="003A417C">
        <w:rPr>
          <w:sz w:val="20"/>
          <w:szCs w:val="20"/>
          <w:lang w:val="es-419"/>
        </w:rPr>
        <w:t xml:space="preserve"> </w:t>
      </w:r>
      <w:r w:rsidRPr="00BF574D">
        <w:rPr>
          <w:i/>
          <w:sz w:val="20"/>
          <w:szCs w:val="20"/>
          <w:highlight w:val="yellow"/>
          <w:lang w:val="es-419"/>
        </w:rPr>
        <w:t>[colocar el nombre de la organización]</w:t>
      </w:r>
      <w:r w:rsidRPr="00581034">
        <w:rPr>
          <w:lang w:val="es-419" w:bidi="en-US"/>
        </w:rPr>
        <w:t xml:space="preserve"> </w:t>
      </w:r>
      <w:r w:rsidRPr="003A417C">
        <w:rPr>
          <w:sz w:val="20"/>
          <w:szCs w:val="20"/>
          <w:lang w:val="es-419"/>
        </w:rPr>
        <w:t>no tiene procesos de combustión de biomasa</w:t>
      </w:r>
      <w:r>
        <w:rPr>
          <w:sz w:val="20"/>
          <w:szCs w:val="20"/>
          <w:lang w:val="es-419"/>
        </w:rPr>
        <w:t xml:space="preserve"> ni otras emisiones asociadas (en caso de que cuente con emisiones asociadas a la biomasa debe indicar, en este apartado, los procesos asociados, su gestión y reporte)</w:t>
      </w:r>
      <w:r w:rsidRPr="003A417C">
        <w:rPr>
          <w:sz w:val="20"/>
          <w:szCs w:val="20"/>
          <w:lang w:val="es-419"/>
        </w:rPr>
        <w:t>.</w:t>
      </w:r>
    </w:p>
    <w:p w14:paraId="644317A4" w14:textId="77777777" w:rsidR="00807B13" w:rsidRDefault="00807B13" w:rsidP="00807B13">
      <w:pPr>
        <w:pStyle w:val="Default"/>
        <w:rPr>
          <w:b/>
          <w:bCs/>
          <w:sz w:val="20"/>
          <w:szCs w:val="20"/>
          <w:lang w:val="es-419"/>
        </w:rPr>
      </w:pPr>
    </w:p>
    <w:p w14:paraId="7CEEE988" w14:textId="77777777" w:rsidR="00807B13" w:rsidRPr="003A417C" w:rsidRDefault="00807B13" w:rsidP="00807B13">
      <w:pPr>
        <w:pStyle w:val="Default"/>
        <w:jc w:val="both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(Ver la fase 7 del</w:t>
      </w:r>
      <w:r w:rsidRPr="00226CA6">
        <w:rPr>
          <w:sz w:val="20"/>
          <w:szCs w:val="20"/>
          <w:lang w:val="es-419"/>
        </w:rPr>
        <w:t xml:space="preserve"> </w:t>
      </w:r>
      <w:r>
        <w:rPr>
          <w:sz w:val="20"/>
          <w:szCs w:val="20"/>
          <w:lang w:val="es-419"/>
        </w:rPr>
        <w:t xml:space="preserve">apartado </w:t>
      </w:r>
      <w:r w:rsidRPr="00226CA6">
        <w:rPr>
          <w:sz w:val="20"/>
          <w:szCs w:val="20"/>
          <w:lang w:val="es-419"/>
        </w:rPr>
        <w:t xml:space="preserve">5.3.1 de </w:t>
      </w:r>
      <w:r>
        <w:rPr>
          <w:sz w:val="20"/>
          <w:szCs w:val="20"/>
          <w:lang w:val="es-419"/>
        </w:rPr>
        <w:t>la Guía</w:t>
      </w:r>
      <w:r w:rsidRPr="00226CA6">
        <w:rPr>
          <w:sz w:val="20"/>
          <w:szCs w:val="20"/>
          <w:lang w:val="es-419"/>
        </w:rPr>
        <w:t xml:space="preserve"> </w:t>
      </w:r>
      <w:r>
        <w:rPr>
          <w:sz w:val="20"/>
          <w:szCs w:val="20"/>
          <w:lang w:val="es-419"/>
        </w:rPr>
        <w:t>m</w:t>
      </w:r>
      <w:r w:rsidRPr="00226CA6">
        <w:rPr>
          <w:sz w:val="20"/>
          <w:szCs w:val="20"/>
          <w:lang w:val="es-419"/>
        </w:rPr>
        <w:t xml:space="preserve">etodológica para la gestión de las emisiones de GEI y participación en el Programa País Carbono Neutralidad </w:t>
      </w:r>
      <w:r>
        <w:rPr>
          <w:sz w:val="20"/>
          <w:szCs w:val="20"/>
          <w:lang w:val="es-419"/>
        </w:rPr>
        <w:t>[</w:t>
      </w:r>
      <w:r w:rsidRPr="00226CA6">
        <w:rPr>
          <w:sz w:val="20"/>
          <w:szCs w:val="20"/>
          <w:lang w:val="es-419"/>
        </w:rPr>
        <w:t>PPCN</w:t>
      </w:r>
      <w:r>
        <w:rPr>
          <w:sz w:val="20"/>
          <w:szCs w:val="20"/>
          <w:lang w:val="es-419"/>
        </w:rPr>
        <w:t>]).</w:t>
      </w:r>
    </w:p>
    <w:p w14:paraId="74820961" w14:textId="77777777" w:rsidR="00807B13" w:rsidRDefault="00807B13" w:rsidP="00807B13">
      <w:pPr>
        <w:pStyle w:val="Default"/>
        <w:rPr>
          <w:b/>
          <w:bCs/>
          <w:sz w:val="20"/>
          <w:szCs w:val="20"/>
          <w:lang w:val="es-419"/>
        </w:rPr>
      </w:pPr>
    </w:p>
    <w:p w14:paraId="3BAEBB8F" w14:textId="77777777" w:rsidR="00807B13" w:rsidRPr="003A417C" w:rsidRDefault="00807B13" w:rsidP="00807B13">
      <w:pPr>
        <w:pStyle w:val="Default"/>
        <w:rPr>
          <w:b/>
          <w:bCs/>
          <w:sz w:val="20"/>
          <w:szCs w:val="20"/>
          <w:lang w:val="es-419"/>
        </w:rPr>
      </w:pPr>
    </w:p>
    <w:p w14:paraId="395E3763" w14:textId="77777777" w:rsidR="00807B13" w:rsidRPr="0048519E" w:rsidRDefault="00807B13" w:rsidP="00807B13">
      <w:pPr>
        <w:pStyle w:val="Default"/>
        <w:rPr>
          <w:b/>
          <w:bCs/>
          <w:color w:val="00B0F0"/>
          <w:sz w:val="20"/>
          <w:szCs w:val="20"/>
          <w:lang w:val="es-419"/>
        </w:rPr>
      </w:pPr>
      <w:r w:rsidRPr="0048519E">
        <w:rPr>
          <w:b/>
          <w:bCs/>
          <w:color w:val="00B0F0"/>
          <w:sz w:val="20"/>
          <w:szCs w:val="20"/>
          <w:lang w:val="es-419"/>
        </w:rPr>
        <w:t xml:space="preserve">4.3.2. Estimación de la incertidumbre </w:t>
      </w:r>
    </w:p>
    <w:p w14:paraId="6E7FB404" w14:textId="77777777" w:rsidR="00807B13" w:rsidRPr="003A417C" w:rsidRDefault="00807B13" w:rsidP="00807B13">
      <w:pPr>
        <w:pStyle w:val="Default"/>
        <w:rPr>
          <w:sz w:val="20"/>
          <w:szCs w:val="20"/>
          <w:lang w:val="es-419"/>
        </w:rPr>
      </w:pPr>
    </w:p>
    <w:p w14:paraId="342A029A" w14:textId="77777777" w:rsidR="00807B13" w:rsidRPr="0032232F" w:rsidRDefault="00807B13" w:rsidP="00807B13">
      <w:pPr>
        <w:pStyle w:val="Textoindependiente"/>
        <w:spacing w:after="0"/>
        <w:jc w:val="both"/>
        <w:rPr>
          <w:rFonts w:ascii="Arial" w:hAnsi="Arial" w:cs="Arial"/>
          <w:lang w:val="es-MX"/>
        </w:rPr>
      </w:pPr>
      <w:r w:rsidRPr="003A417C">
        <w:rPr>
          <w:rFonts w:ascii="Arial" w:hAnsi="Arial" w:cs="Arial"/>
          <w:lang w:val="es-419"/>
        </w:rPr>
        <w:t xml:space="preserve">La organización completa y documenta </w:t>
      </w:r>
      <w:r>
        <w:rPr>
          <w:rFonts w:ascii="Arial" w:hAnsi="Arial" w:cs="Arial"/>
          <w:lang w:val="es-419"/>
        </w:rPr>
        <w:t>l</w:t>
      </w:r>
      <w:r w:rsidRPr="003A417C">
        <w:rPr>
          <w:rFonts w:ascii="Arial" w:hAnsi="Arial" w:cs="Arial"/>
          <w:lang w:val="es-419"/>
        </w:rPr>
        <w:t>a evaluación de la incertidumbre para</w:t>
      </w:r>
      <w:r>
        <w:rPr>
          <w:rFonts w:ascii="Arial" w:hAnsi="Arial" w:cs="Arial"/>
          <w:lang w:val="es-419"/>
        </w:rPr>
        <w:t xml:space="preserve"> las</w:t>
      </w:r>
      <w:r w:rsidRPr="003A417C">
        <w:rPr>
          <w:rFonts w:ascii="Arial" w:hAnsi="Arial" w:cs="Arial"/>
          <w:lang w:val="es-419"/>
        </w:rPr>
        <w:t xml:space="preserve"> emisiones y </w:t>
      </w:r>
      <w:r>
        <w:rPr>
          <w:rFonts w:ascii="Arial" w:hAnsi="Arial" w:cs="Arial"/>
          <w:lang w:val="es-419"/>
        </w:rPr>
        <w:t xml:space="preserve">las </w:t>
      </w:r>
      <w:r w:rsidRPr="003A417C">
        <w:rPr>
          <w:rFonts w:ascii="Arial" w:hAnsi="Arial" w:cs="Arial"/>
          <w:lang w:val="es-419"/>
        </w:rPr>
        <w:t xml:space="preserve">remociones de GEI, teniendo en cuenta la incertidumbre de los datos de la actividad, al igual que la incertidumbre del factor de emisión o remoción. </w:t>
      </w:r>
      <w:r w:rsidRPr="0032232F">
        <w:rPr>
          <w:rFonts w:ascii="Arial" w:hAnsi="Arial" w:cs="Arial"/>
          <w:lang w:val="es-MX"/>
        </w:rPr>
        <w:t>Para ello</w:t>
      </w:r>
      <w:r>
        <w:rPr>
          <w:rFonts w:ascii="Arial" w:hAnsi="Arial" w:cs="Arial"/>
          <w:lang w:val="es-MX"/>
        </w:rPr>
        <w:t>,</w:t>
      </w:r>
      <w:r w:rsidRPr="0032232F">
        <w:rPr>
          <w:rFonts w:ascii="Arial" w:hAnsi="Arial" w:cs="Arial"/>
          <w:lang w:val="es-MX"/>
        </w:rPr>
        <w:t xml:space="preserve"> utiliza la Guía de incertidumbre del PPCN</w:t>
      </w:r>
      <w:r>
        <w:rPr>
          <w:rFonts w:ascii="Arial" w:hAnsi="Arial" w:cs="Arial"/>
          <w:lang w:val="es-MX"/>
        </w:rPr>
        <w:t xml:space="preserve"> y los criterios establecidos</w:t>
      </w:r>
      <w:r w:rsidRPr="0032232F">
        <w:rPr>
          <w:rFonts w:ascii="Arial" w:hAnsi="Arial" w:cs="Arial"/>
          <w:lang w:val="es-MX"/>
        </w:rPr>
        <w:t xml:space="preserve"> para el cum</w:t>
      </w:r>
      <w:r>
        <w:rPr>
          <w:rFonts w:ascii="Arial" w:hAnsi="Arial" w:cs="Arial"/>
          <w:lang w:val="es-MX"/>
        </w:rPr>
        <w:t xml:space="preserve">plimiento de ese </w:t>
      </w:r>
      <w:r w:rsidRPr="0032232F">
        <w:rPr>
          <w:rFonts w:ascii="Arial" w:hAnsi="Arial" w:cs="Arial"/>
          <w:lang w:val="es-MX"/>
        </w:rPr>
        <w:t>requisito.</w:t>
      </w:r>
    </w:p>
    <w:p w14:paraId="4AB29F3E" w14:textId="77777777" w:rsidR="00807B13" w:rsidRPr="0032232F" w:rsidRDefault="00807B13" w:rsidP="00807B13">
      <w:pPr>
        <w:pStyle w:val="Textoindependiente"/>
        <w:spacing w:after="0"/>
        <w:jc w:val="both"/>
        <w:rPr>
          <w:rFonts w:ascii="Arial" w:hAnsi="Arial" w:cs="Arial"/>
          <w:bCs/>
          <w:color w:val="000000"/>
          <w:lang w:val="es-MX"/>
        </w:rPr>
      </w:pPr>
    </w:p>
    <w:p w14:paraId="4193EA6F" w14:textId="77777777" w:rsidR="00807B13" w:rsidRPr="0048519E" w:rsidRDefault="00807B13" w:rsidP="00807B13">
      <w:pPr>
        <w:pStyle w:val="Default"/>
        <w:rPr>
          <w:color w:val="0070C0"/>
          <w:sz w:val="20"/>
          <w:szCs w:val="20"/>
          <w:lang w:val="es-CO"/>
        </w:rPr>
      </w:pPr>
      <w:r w:rsidRPr="0048519E">
        <w:rPr>
          <w:b/>
          <w:bCs/>
          <w:color w:val="0070C0"/>
          <w:sz w:val="20"/>
          <w:szCs w:val="20"/>
          <w:lang w:val="es-CO"/>
        </w:rPr>
        <w:t>5 REDUCCIÓN DE EMISIONES</w:t>
      </w:r>
    </w:p>
    <w:p w14:paraId="62958727" w14:textId="77777777" w:rsidR="00807B13" w:rsidRDefault="00807B13" w:rsidP="00807B13">
      <w:pPr>
        <w:pStyle w:val="Default"/>
        <w:rPr>
          <w:b/>
          <w:bCs/>
          <w:color w:val="auto"/>
          <w:sz w:val="20"/>
          <w:szCs w:val="20"/>
          <w:lang w:val="es-CO"/>
        </w:rPr>
      </w:pPr>
    </w:p>
    <w:p w14:paraId="1D6ED36A" w14:textId="77777777" w:rsidR="00807B13" w:rsidRPr="0048519E" w:rsidRDefault="00807B13" w:rsidP="00807B13">
      <w:pPr>
        <w:pStyle w:val="Default"/>
        <w:rPr>
          <w:color w:val="00B050"/>
          <w:sz w:val="20"/>
          <w:szCs w:val="20"/>
          <w:lang w:val="es-CO"/>
        </w:rPr>
      </w:pPr>
      <w:r w:rsidRPr="0048519E">
        <w:rPr>
          <w:b/>
          <w:bCs/>
          <w:color w:val="00B050"/>
          <w:sz w:val="20"/>
          <w:szCs w:val="20"/>
          <w:lang w:val="es-CO"/>
        </w:rPr>
        <w:t xml:space="preserve">5.1. Plan de gestión de reducciones </w:t>
      </w:r>
    </w:p>
    <w:p w14:paraId="3FB140BB" w14:textId="77777777" w:rsidR="00807B13" w:rsidRDefault="00807B13" w:rsidP="00807B13">
      <w:pPr>
        <w:pStyle w:val="Piedepgina"/>
        <w:tabs>
          <w:tab w:val="clear" w:pos="4419"/>
          <w:tab w:val="clear" w:pos="8838"/>
          <w:tab w:val="left" w:pos="567"/>
        </w:tabs>
        <w:rPr>
          <w:rFonts w:ascii="Arial" w:hAnsi="Arial" w:cs="Arial"/>
          <w:b/>
          <w:bCs/>
          <w:color w:val="000000"/>
          <w:lang w:val="es-MX"/>
        </w:rPr>
      </w:pPr>
    </w:p>
    <w:p w14:paraId="0E0D1AC1" w14:textId="77777777" w:rsidR="00807B13" w:rsidRPr="0048519E" w:rsidRDefault="00807B13" w:rsidP="00807B13">
      <w:pPr>
        <w:pStyle w:val="Piedepgina"/>
        <w:tabs>
          <w:tab w:val="clear" w:pos="4419"/>
          <w:tab w:val="clear" w:pos="8838"/>
          <w:tab w:val="left" w:pos="567"/>
        </w:tabs>
        <w:rPr>
          <w:rFonts w:ascii="Arial" w:hAnsi="Arial" w:cs="Arial"/>
          <w:b/>
          <w:bCs/>
          <w:color w:val="00B0F0"/>
          <w:lang w:val="es-MX"/>
        </w:rPr>
      </w:pPr>
      <w:r w:rsidRPr="0048519E">
        <w:rPr>
          <w:rFonts w:ascii="Arial" w:hAnsi="Arial" w:cs="Arial"/>
          <w:b/>
          <w:bCs/>
          <w:color w:val="00B0F0"/>
          <w:lang w:val="es-MX"/>
        </w:rPr>
        <w:t>5.1.1 Objetivo</w:t>
      </w:r>
    </w:p>
    <w:p w14:paraId="27C82945" w14:textId="77777777" w:rsidR="00807B13" w:rsidRPr="00A9061C" w:rsidRDefault="00807B13" w:rsidP="00807B13">
      <w:pPr>
        <w:pStyle w:val="Piedepgina"/>
        <w:tabs>
          <w:tab w:val="clear" w:pos="4419"/>
          <w:tab w:val="clear" w:pos="8838"/>
        </w:tabs>
        <w:jc w:val="both"/>
        <w:rPr>
          <w:rFonts w:ascii="Arial" w:hAnsi="Arial" w:cs="Arial"/>
          <w:color w:val="000000"/>
          <w:lang w:val="es-MX"/>
        </w:rPr>
      </w:pPr>
    </w:p>
    <w:p w14:paraId="44E3F6A9" w14:textId="77777777" w:rsidR="00807B13" w:rsidRPr="005130E3" w:rsidRDefault="00807B13" w:rsidP="00807B13">
      <w:pPr>
        <w:jc w:val="both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color w:val="000000"/>
          <w:lang w:val="es-MX"/>
        </w:rPr>
        <w:t>La organización</w:t>
      </w:r>
      <w:r w:rsidRPr="005130E3">
        <w:rPr>
          <w:rFonts w:ascii="Arial" w:hAnsi="Arial" w:cs="Arial"/>
          <w:color w:val="000000"/>
          <w:lang w:val="es-MX"/>
        </w:rPr>
        <w:t xml:space="preserve"> ti</w:t>
      </w:r>
      <w:r>
        <w:rPr>
          <w:rFonts w:ascii="Arial" w:hAnsi="Arial" w:cs="Arial"/>
          <w:color w:val="000000"/>
          <w:lang w:val="es-MX"/>
        </w:rPr>
        <w:t xml:space="preserve">ene </w:t>
      </w:r>
      <w:r w:rsidRPr="005130E3">
        <w:rPr>
          <w:rFonts w:ascii="Arial" w:hAnsi="Arial" w:cs="Arial"/>
          <w:color w:val="000000"/>
          <w:lang w:val="es-MX"/>
        </w:rPr>
        <w:t>como objetivo reducir las emisiones totales en</w:t>
      </w:r>
      <w:r>
        <w:rPr>
          <w:rFonts w:ascii="Arial" w:hAnsi="Arial" w:cs="Arial"/>
          <w:color w:val="000000"/>
          <w:lang w:val="es-MX"/>
        </w:rPr>
        <w:t xml:space="preserve"> 14 % en relación con el año base de 2014 (reducción de 30 tCO</w:t>
      </w:r>
      <w:r>
        <w:rPr>
          <w:rFonts w:ascii="Arial" w:hAnsi="Arial" w:cs="Arial"/>
          <w:color w:val="000000"/>
          <w:vertAlign w:val="subscript"/>
          <w:lang w:val="es-MX"/>
        </w:rPr>
        <w:t>2</w:t>
      </w:r>
      <w:r>
        <w:rPr>
          <w:rFonts w:ascii="Arial" w:hAnsi="Arial" w:cs="Arial"/>
          <w:color w:val="000000"/>
          <w:lang w:val="es-MX"/>
        </w:rPr>
        <w:t>e)</w:t>
      </w:r>
      <w:r w:rsidRPr="005130E3">
        <w:rPr>
          <w:rFonts w:ascii="Arial" w:hAnsi="Arial" w:cs="Arial"/>
          <w:color w:val="000000"/>
          <w:lang w:val="es-MX"/>
        </w:rPr>
        <w:t>.</w:t>
      </w:r>
    </w:p>
    <w:p w14:paraId="787A8CE1" w14:textId="77777777" w:rsidR="00807B13" w:rsidRDefault="00807B13" w:rsidP="00807B13">
      <w:pPr>
        <w:pStyle w:val="Default"/>
        <w:rPr>
          <w:b/>
          <w:bCs/>
          <w:color w:val="FF0000"/>
          <w:sz w:val="20"/>
          <w:szCs w:val="20"/>
          <w:lang w:val="es-MX"/>
        </w:rPr>
      </w:pPr>
    </w:p>
    <w:p w14:paraId="107B8BA0" w14:textId="77777777" w:rsidR="00807B13" w:rsidRPr="0048519E" w:rsidRDefault="00807B13" w:rsidP="00807B13">
      <w:pPr>
        <w:pStyle w:val="Default"/>
        <w:rPr>
          <w:b/>
          <w:bCs/>
          <w:color w:val="00B0F0"/>
          <w:sz w:val="20"/>
          <w:szCs w:val="20"/>
          <w:lang w:val="es-MX"/>
        </w:rPr>
      </w:pPr>
      <w:r w:rsidRPr="0048519E">
        <w:rPr>
          <w:b/>
          <w:bCs/>
          <w:color w:val="00B0F0"/>
          <w:sz w:val="20"/>
          <w:szCs w:val="20"/>
          <w:lang w:val="es-MX"/>
        </w:rPr>
        <w:t>5.1.2 Metas, acciones, responsable y recursos</w:t>
      </w:r>
    </w:p>
    <w:p w14:paraId="6EA84493" w14:textId="77777777" w:rsidR="00807B13" w:rsidRDefault="00807B13" w:rsidP="00807B13">
      <w:pPr>
        <w:pStyle w:val="Default"/>
        <w:rPr>
          <w:b/>
          <w:bCs/>
          <w:color w:val="auto"/>
          <w:sz w:val="20"/>
          <w:szCs w:val="20"/>
          <w:lang w:val="es-MX"/>
        </w:rPr>
      </w:pPr>
    </w:p>
    <w:p w14:paraId="485BB83C" w14:textId="77777777" w:rsidR="00807B13" w:rsidRDefault="00807B13" w:rsidP="00807B13">
      <w:pPr>
        <w:pStyle w:val="Default"/>
        <w:jc w:val="both"/>
        <w:rPr>
          <w:bCs/>
          <w:color w:val="auto"/>
          <w:sz w:val="20"/>
          <w:szCs w:val="20"/>
          <w:lang w:val="es-CR"/>
        </w:rPr>
      </w:pPr>
      <w:r>
        <w:rPr>
          <w:bCs/>
          <w:color w:val="auto"/>
          <w:sz w:val="20"/>
          <w:szCs w:val="20"/>
          <w:lang w:val="es-MX"/>
        </w:rPr>
        <w:t>La</w:t>
      </w:r>
      <w:r w:rsidRPr="00C4389F">
        <w:rPr>
          <w:bCs/>
          <w:color w:val="auto"/>
          <w:sz w:val="20"/>
          <w:szCs w:val="20"/>
          <w:lang w:val="es-MX"/>
        </w:rPr>
        <w:t xml:space="preserve">s metas, acciones, responsables y recursos </w:t>
      </w:r>
      <w:r>
        <w:rPr>
          <w:bCs/>
          <w:color w:val="auto"/>
          <w:sz w:val="20"/>
          <w:szCs w:val="20"/>
          <w:lang w:val="es-MX"/>
        </w:rPr>
        <w:t>son definidos por la alta dirección, que debe reunirse anualmente para evaluar el progreso del plan de gestión de reducciones y reevaluar las metas y acciones definidas. El</w:t>
      </w:r>
      <w:r w:rsidRPr="00C53305">
        <w:rPr>
          <w:bCs/>
          <w:color w:val="auto"/>
          <w:sz w:val="20"/>
          <w:szCs w:val="20"/>
          <w:lang w:val="es-MX"/>
        </w:rPr>
        <w:t xml:space="preserve"> </w:t>
      </w:r>
      <w:r w:rsidRPr="00BF574D">
        <w:rPr>
          <w:i/>
          <w:sz w:val="20"/>
          <w:szCs w:val="20"/>
          <w:highlight w:val="yellow"/>
          <w:shd w:val="clear" w:color="auto" w:fill="F2F2F2"/>
          <w:lang w:val="es-419"/>
        </w:rPr>
        <w:t xml:space="preserve">[indicar nombrar </w:t>
      </w:r>
      <w:r w:rsidRPr="00D97860">
        <w:rPr>
          <w:i/>
          <w:sz w:val="20"/>
          <w:szCs w:val="20"/>
          <w:highlight w:val="yellow"/>
          <w:shd w:val="clear" w:color="auto" w:fill="F2F2F2"/>
          <w:lang w:val="es-419"/>
        </w:rPr>
        <w:t xml:space="preserve">el puesto que es responsable, indicado en el apartado 2, ejemplo </w:t>
      </w:r>
      <w:r w:rsidRPr="00D97860">
        <w:rPr>
          <w:i/>
          <w:sz w:val="20"/>
          <w:szCs w:val="20"/>
          <w:highlight w:val="yellow"/>
          <w:lang w:val="es-419"/>
        </w:rPr>
        <w:t>Gerente de Sostenibilidad</w:t>
      </w:r>
      <w:r w:rsidRPr="00A63A48">
        <w:rPr>
          <w:i/>
          <w:sz w:val="20"/>
          <w:szCs w:val="20"/>
          <w:lang w:val="es-419"/>
        </w:rPr>
        <w:t>]</w:t>
      </w:r>
      <w:r w:rsidRPr="00A63A48">
        <w:rPr>
          <w:sz w:val="20"/>
          <w:szCs w:val="20"/>
          <w:lang w:val="es-419"/>
        </w:rPr>
        <w:t xml:space="preserve"> </w:t>
      </w:r>
      <w:r w:rsidRPr="00CC2A20">
        <w:rPr>
          <w:bCs/>
          <w:color w:val="auto"/>
          <w:sz w:val="20"/>
          <w:szCs w:val="20"/>
          <w:lang w:val="es-CR"/>
        </w:rPr>
        <w:t>coordina l</w:t>
      </w:r>
      <w:r w:rsidRPr="00D50093">
        <w:rPr>
          <w:bCs/>
          <w:color w:val="auto"/>
          <w:sz w:val="20"/>
          <w:szCs w:val="20"/>
          <w:lang w:val="es-CR"/>
        </w:rPr>
        <w:t>a realización de la reuni</w:t>
      </w:r>
      <w:r>
        <w:rPr>
          <w:bCs/>
          <w:color w:val="auto"/>
          <w:sz w:val="20"/>
          <w:szCs w:val="20"/>
          <w:lang w:val="es-CR"/>
        </w:rPr>
        <w:t>ó</w:t>
      </w:r>
      <w:r w:rsidRPr="00D50093">
        <w:rPr>
          <w:bCs/>
          <w:color w:val="auto"/>
          <w:sz w:val="20"/>
          <w:szCs w:val="20"/>
          <w:lang w:val="es-CR"/>
        </w:rPr>
        <w:t>n d</w:t>
      </w:r>
      <w:r>
        <w:rPr>
          <w:bCs/>
          <w:color w:val="auto"/>
          <w:sz w:val="20"/>
          <w:szCs w:val="20"/>
          <w:lang w:val="es-CR"/>
        </w:rPr>
        <w:t>e</w:t>
      </w:r>
      <w:r w:rsidRPr="00D50093">
        <w:rPr>
          <w:bCs/>
          <w:color w:val="auto"/>
          <w:sz w:val="20"/>
          <w:szCs w:val="20"/>
          <w:lang w:val="es-CR"/>
        </w:rPr>
        <w:t xml:space="preserve"> la alta direcci</w:t>
      </w:r>
      <w:r>
        <w:rPr>
          <w:bCs/>
          <w:color w:val="auto"/>
          <w:sz w:val="20"/>
          <w:szCs w:val="20"/>
          <w:lang w:val="es-CR"/>
        </w:rPr>
        <w:t>ó</w:t>
      </w:r>
      <w:r w:rsidRPr="00D50093">
        <w:rPr>
          <w:bCs/>
          <w:color w:val="auto"/>
          <w:sz w:val="20"/>
          <w:szCs w:val="20"/>
          <w:lang w:val="es-CR"/>
        </w:rPr>
        <w:t>n</w:t>
      </w:r>
      <w:r w:rsidRPr="00C53305">
        <w:rPr>
          <w:bCs/>
          <w:color w:val="auto"/>
          <w:sz w:val="20"/>
          <w:szCs w:val="20"/>
          <w:lang w:val="es-CR"/>
        </w:rPr>
        <w:t xml:space="preserve"> y </w:t>
      </w:r>
      <w:r>
        <w:rPr>
          <w:bCs/>
          <w:color w:val="auto"/>
          <w:sz w:val="20"/>
          <w:szCs w:val="20"/>
          <w:lang w:val="es-CR"/>
        </w:rPr>
        <w:t>conserva</w:t>
      </w:r>
      <w:r w:rsidRPr="00C53305">
        <w:rPr>
          <w:bCs/>
          <w:color w:val="auto"/>
          <w:sz w:val="20"/>
          <w:szCs w:val="20"/>
          <w:lang w:val="es-CR"/>
        </w:rPr>
        <w:t xml:space="preserve"> todos </w:t>
      </w:r>
      <w:r>
        <w:rPr>
          <w:bCs/>
          <w:color w:val="auto"/>
          <w:sz w:val="20"/>
          <w:szCs w:val="20"/>
          <w:lang w:val="es-CR"/>
        </w:rPr>
        <w:t>l</w:t>
      </w:r>
      <w:r w:rsidRPr="00C53305">
        <w:rPr>
          <w:bCs/>
          <w:color w:val="auto"/>
          <w:sz w:val="20"/>
          <w:szCs w:val="20"/>
          <w:lang w:val="es-CR"/>
        </w:rPr>
        <w:t>os registros resultantes.</w:t>
      </w:r>
    </w:p>
    <w:p w14:paraId="01B7A0F4" w14:textId="77777777" w:rsidR="00807B13" w:rsidRDefault="00807B13" w:rsidP="00807B13">
      <w:pPr>
        <w:pStyle w:val="Default"/>
        <w:jc w:val="both"/>
        <w:rPr>
          <w:bCs/>
          <w:color w:val="auto"/>
          <w:sz w:val="20"/>
          <w:szCs w:val="20"/>
          <w:lang w:val="es-CR"/>
        </w:rPr>
      </w:pPr>
    </w:p>
    <w:p w14:paraId="7CA66B3B" w14:textId="77777777" w:rsidR="00807B13" w:rsidRDefault="00807B13" w:rsidP="00807B13">
      <w:pPr>
        <w:pStyle w:val="Default"/>
        <w:jc w:val="both"/>
        <w:rPr>
          <w:bCs/>
          <w:color w:val="auto"/>
          <w:sz w:val="20"/>
          <w:szCs w:val="20"/>
          <w:lang w:val="es-CR"/>
        </w:rPr>
      </w:pPr>
      <w:r>
        <w:rPr>
          <w:bCs/>
          <w:color w:val="auto"/>
          <w:sz w:val="20"/>
          <w:szCs w:val="20"/>
          <w:lang w:val="es-CR"/>
        </w:rPr>
        <w:t>Ejemplo:</w:t>
      </w:r>
    </w:p>
    <w:p w14:paraId="176CB84A" w14:textId="77777777" w:rsidR="00807B13" w:rsidRDefault="00807B13" w:rsidP="00807B13">
      <w:pPr>
        <w:pStyle w:val="Default"/>
        <w:jc w:val="both"/>
        <w:rPr>
          <w:bCs/>
          <w:color w:val="auto"/>
          <w:sz w:val="20"/>
          <w:szCs w:val="20"/>
          <w:lang w:val="es-CR"/>
        </w:rPr>
      </w:pPr>
    </w:p>
    <w:p w14:paraId="40E6B10B" w14:textId="77777777" w:rsidR="00807B13" w:rsidRPr="004E7DDC" w:rsidRDefault="00807B13" w:rsidP="00807B13">
      <w:pPr>
        <w:pStyle w:val="Default"/>
        <w:jc w:val="center"/>
        <w:rPr>
          <w:b/>
          <w:bCs/>
          <w:color w:val="auto"/>
          <w:sz w:val="22"/>
          <w:szCs w:val="20"/>
          <w:lang w:val="es-CR"/>
        </w:rPr>
      </w:pPr>
      <w:r w:rsidRPr="004E7DDC">
        <w:rPr>
          <w:b/>
          <w:bCs/>
          <w:color w:val="auto"/>
          <w:sz w:val="22"/>
          <w:szCs w:val="20"/>
          <w:lang w:val="es-CR"/>
        </w:rPr>
        <w:t xml:space="preserve">Plan de </w:t>
      </w:r>
      <w:r>
        <w:rPr>
          <w:b/>
          <w:bCs/>
          <w:color w:val="auto"/>
          <w:sz w:val="22"/>
          <w:szCs w:val="20"/>
          <w:lang w:val="es-CR"/>
        </w:rPr>
        <w:t>g</w:t>
      </w:r>
      <w:r w:rsidRPr="004E7DDC">
        <w:rPr>
          <w:b/>
          <w:bCs/>
          <w:color w:val="auto"/>
          <w:sz w:val="22"/>
          <w:szCs w:val="20"/>
          <w:lang w:val="es-CR"/>
        </w:rPr>
        <w:t xml:space="preserve">estión de </w:t>
      </w:r>
      <w:r>
        <w:rPr>
          <w:b/>
          <w:bCs/>
          <w:color w:val="auto"/>
          <w:sz w:val="22"/>
          <w:szCs w:val="20"/>
          <w:lang w:val="es-CR"/>
        </w:rPr>
        <w:t>r</w:t>
      </w:r>
      <w:r w:rsidRPr="004E7DDC">
        <w:rPr>
          <w:b/>
          <w:bCs/>
          <w:color w:val="auto"/>
          <w:sz w:val="22"/>
          <w:szCs w:val="20"/>
          <w:lang w:val="es-CR"/>
        </w:rPr>
        <w:t>educciones</w:t>
      </w:r>
    </w:p>
    <w:p w14:paraId="6D22DBBE" w14:textId="77777777" w:rsidR="00807B13" w:rsidRPr="00C53305" w:rsidRDefault="00807B13" w:rsidP="00807B13">
      <w:pPr>
        <w:pStyle w:val="Default"/>
        <w:rPr>
          <w:b/>
          <w:bCs/>
          <w:color w:val="FF0000"/>
          <w:sz w:val="20"/>
          <w:szCs w:val="20"/>
          <w:lang w:val="es-C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1218"/>
        <w:gridCol w:w="1738"/>
        <w:gridCol w:w="1720"/>
        <w:gridCol w:w="1611"/>
        <w:gridCol w:w="1417"/>
      </w:tblGrid>
      <w:tr w:rsidR="00807B13" w:rsidRPr="004E7DDC" w14:paraId="487AA335" w14:textId="77777777" w:rsidTr="00FE087E">
        <w:trPr>
          <w:tblHeader/>
        </w:trPr>
        <w:tc>
          <w:tcPr>
            <w:tcW w:w="1641" w:type="dxa"/>
            <w:shd w:val="clear" w:color="auto" w:fill="DBDBDB"/>
            <w:vAlign w:val="center"/>
          </w:tcPr>
          <w:p w14:paraId="6D5505AD" w14:textId="77777777" w:rsidR="00807B13" w:rsidRPr="004E7DDC" w:rsidRDefault="00807B13" w:rsidP="00FE087E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sz w:val="22"/>
                <w:szCs w:val="26"/>
                <w:lang w:val="es-CR" w:bidi="en-US"/>
              </w:rPr>
            </w:pPr>
            <w:r w:rsidRPr="004E7DDC">
              <w:rPr>
                <w:rFonts w:ascii="Arial Narrow" w:eastAsia="Calibri" w:hAnsi="Arial Narrow"/>
                <w:b/>
                <w:sz w:val="22"/>
                <w:szCs w:val="26"/>
                <w:lang w:val="es-CR" w:bidi="en-US"/>
              </w:rPr>
              <w:t>Metas</w:t>
            </w:r>
          </w:p>
        </w:tc>
        <w:tc>
          <w:tcPr>
            <w:tcW w:w="1219" w:type="dxa"/>
            <w:shd w:val="clear" w:color="auto" w:fill="DBDBDB"/>
            <w:vAlign w:val="center"/>
          </w:tcPr>
          <w:p w14:paraId="71C7AF36" w14:textId="77777777" w:rsidR="00807B13" w:rsidRPr="004E7DDC" w:rsidRDefault="00807B13" w:rsidP="00FE087E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sz w:val="22"/>
                <w:szCs w:val="26"/>
                <w:lang w:val="es-CR" w:bidi="en-US"/>
              </w:rPr>
            </w:pPr>
            <w:r w:rsidRPr="004E7DDC">
              <w:rPr>
                <w:rFonts w:ascii="Arial Narrow" w:eastAsia="Calibri" w:hAnsi="Arial Narrow"/>
                <w:b/>
                <w:sz w:val="22"/>
                <w:szCs w:val="26"/>
                <w:lang w:val="es-CR" w:bidi="en-US"/>
              </w:rPr>
              <w:t>Alcance</w:t>
            </w:r>
          </w:p>
        </w:tc>
        <w:tc>
          <w:tcPr>
            <w:tcW w:w="1739" w:type="dxa"/>
            <w:shd w:val="clear" w:color="auto" w:fill="DBDBDB"/>
            <w:vAlign w:val="center"/>
          </w:tcPr>
          <w:p w14:paraId="1499A414" w14:textId="77777777" w:rsidR="00807B13" w:rsidRPr="004E7DDC" w:rsidRDefault="00807B13" w:rsidP="00FE087E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sz w:val="22"/>
                <w:szCs w:val="26"/>
                <w:lang w:val="es-CR" w:bidi="en-US"/>
              </w:rPr>
            </w:pPr>
            <w:r w:rsidRPr="004E7DDC">
              <w:rPr>
                <w:rFonts w:ascii="Arial Narrow" w:eastAsia="Calibri" w:hAnsi="Arial Narrow"/>
                <w:b/>
                <w:sz w:val="22"/>
                <w:szCs w:val="26"/>
                <w:lang w:val="es-CR" w:bidi="en-US"/>
              </w:rPr>
              <w:t>Acciones</w:t>
            </w:r>
          </w:p>
        </w:tc>
        <w:tc>
          <w:tcPr>
            <w:tcW w:w="1721" w:type="dxa"/>
            <w:shd w:val="clear" w:color="auto" w:fill="DBDBDB"/>
            <w:vAlign w:val="center"/>
          </w:tcPr>
          <w:p w14:paraId="653857AC" w14:textId="77777777" w:rsidR="00807B13" w:rsidRPr="004E7DDC" w:rsidRDefault="00807B13" w:rsidP="00FE087E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sz w:val="22"/>
                <w:szCs w:val="26"/>
                <w:lang w:val="es-CR" w:bidi="en-US"/>
              </w:rPr>
            </w:pPr>
            <w:r w:rsidRPr="004E7DDC">
              <w:rPr>
                <w:rFonts w:ascii="Arial Narrow" w:eastAsia="Calibri" w:hAnsi="Arial Narrow"/>
                <w:b/>
                <w:sz w:val="22"/>
                <w:szCs w:val="26"/>
                <w:lang w:val="es-CR" w:bidi="en-US"/>
              </w:rPr>
              <w:t>Responsable</w:t>
            </w:r>
          </w:p>
        </w:tc>
        <w:tc>
          <w:tcPr>
            <w:tcW w:w="1612" w:type="dxa"/>
            <w:shd w:val="clear" w:color="auto" w:fill="DBDBDB"/>
            <w:vAlign w:val="center"/>
          </w:tcPr>
          <w:p w14:paraId="3D885B78" w14:textId="77777777" w:rsidR="00807B13" w:rsidRDefault="00807B13" w:rsidP="00FE087E">
            <w:pPr>
              <w:spacing w:line="276" w:lineRule="auto"/>
              <w:jc w:val="center"/>
              <w:rPr>
                <w:rFonts w:ascii="Arial Narrow" w:eastAsia="Calibri" w:hAnsi="Arial Narrow"/>
                <w:b/>
                <w:sz w:val="22"/>
                <w:szCs w:val="26"/>
                <w:lang w:val="es-CR" w:bidi="en-US"/>
              </w:rPr>
            </w:pPr>
            <w:r w:rsidRPr="004E7DDC">
              <w:rPr>
                <w:rFonts w:ascii="Arial Narrow" w:eastAsia="Calibri" w:hAnsi="Arial Narrow"/>
                <w:b/>
                <w:sz w:val="22"/>
                <w:szCs w:val="26"/>
                <w:lang w:val="es-CR" w:bidi="en-US"/>
              </w:rPr>
              <w:t>Recursos</w:t>
            </w:r>
          </w:p>
          <w:p w14:paraId="3329D958" w14:textId="77777777" w:rsidR="00807B13" w:rsidRPr="004E7DDC" w:rsidRDefault="00807B13" w:rsidP="00FE087E">
            <w:pPr>
              <w:spacing w:line="276" w:lineRule="auto"/>
              <w:jc w:val="center"/>
              <w:rPr>
                <w:rFonts w:ascii="Arial Narrow" w:eastAsia="Calibri" w:hAnsi="Arial Narrow"/>
                <w:b/>
                <w:sz w:val="22"/>
                <w:szCs w:val="26"/>
                <w:lang w:val="es-CR" w:bidi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6"/>
                <w:lang w:val="es-CR" w:bidi="en-US"/>
              </w:rPr>
              <w:t>(USD)</w:t>
            </w:r>
          </w:p>
        </w:tc>
        <w:tc>
          <w:tcPr>
            <w:tcW w:w="1418" w:type="dxa"/>
            <w:shd w:val="clear" w:color="auto" w:fill="DBDBDB"/>
            <w:vAlign w:val="center"/>
          </w:tcPr>
          <w:p w14:paraId="6783DB22" w14:textId="77777777" w:rsidR="00807B13" w:rsidRPr="004E7DDC" w:rsidRDefault="00807B13" w:rsidP="00FE087E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sz w:val="22"/>
                <w:szCs w:val="26"/>
                <w:lang w:val="es-CR" w:bidi="en-US"/>
              </w:rPr>
            </w:pPr>
            <w:r w:rsidRPr="004E7DDC">
              <w:rPr>
                <w:rFonts w:ascii="Arial Narrow" w:eastAsia="Calibri" w:hAnsi="Arial Narrow"/>
                <w:b/>
                <w:sz w:val="22"/>
                <w:szCs w:val="26"/>
                <w:lang w:val="es-CR" w:bidi="en-US"/>
              </w:rPr>
              <w:t>Fecha</w:t>
            </w:r>
          </w:p>
        </w:tc>
      </w:tr>
      <w:tr w:rsidR="00807B13" w:rsidRPr="004E7DDC" w14:paraId="29279084" w14:textId="77777777" w:rsidTr="00FE087E">
        <w:tc>
          <w:tcPr>
            <w:tcW w:w="1641" w:type="dxa"/>
            <w:vMerge w:val="restart"/>
            <w:shd w:val="clear" w:color="auto" w:fill="E2EFD9"/>
          </w:tcPr>
          <w:p w14:paraId="23D40BC3" w14:textId="77777777" w:rsidR="00807B13" w:rsidRPr="004E7DDC" w:rsidRDefault="00807B13" w:rsidP="00FE087E">
            <w:pPr>
              <w:spacing w:after="200" w:line="276" w:lineRule="auto"/>
              <w:rPr>
                <w:rFonts w:ascii="Arial Narrow" w:eastAsia="Calibri" w:hAnsi="Arial Narrow"/>
                <w:sz w:val="22"/>
                <w:szCs w:val="26"/>
                <w:lang w:val="es-CR" w:bidi="en-US"/>
              </w:rPr>
            </w:pPr>
            <w:r w:rsidRPr="004E7DDC">
              <w:rPr>
                <w:rFonts w:ascii="Arial Narrow" w:eastAsia="Calibri" w:hAnsi="Arial Narrow"/>
                <w:sz w:val="22"/>
                <w:szCs w:val="26"/>
                <w:lang w:val="es-CR" w:bidi="en-US"/>
              </w:rPr>
              <w:t xml:space="preserve">Reducir las emisiones de </w:t>
            </w:r>
            <w:r>
              <w:rPr>
                <w:rFonts w:ascii="Arial Narrow" w:eastAsia="Calibri" w:hAnsi="Arial Narrow"/>
                <w:sz w:val="22"/>
                <w:szCs w:val="26"/>
                <w:lang w:val="es-CR"/>
              </w:rPr>
              <w:t>c</w:t>
            </w:r>
            <w:r w:rsidRPr="004E7DDC">
              <w:rPr>
                <w:rFonts w:ascii="Arial Narrow" w:eastAsia="Calibri" w:hAnsi="Arial Narrow"/>
                <w:sz w:val="22"/>
                <w:szCs w:val="26"/>
                <w:lang w:val="es-CR"/>
              </w:rPr>
              <w:t xml:space="preserve">ombustión de </w:t>
            </w:r>
            <w:r>
              <w:rPr>
                <w:rFonts w:ascii="Arial Narrow" w:eastAsia="Calibri" w:hAnsi="Arial Narrow"/>
                <w:sz w:val="22"/>
                <w:szCs w:val="26"/>
                <w:lang w:val="es-CR"/>
              </w:rPr>
              <w:t>f</w:t>
            </w:r>
            <w:r w:rsidRPr="004E7DDC">
              <w:rPr>
                <w:rFonts w:ascii="Arial Narrow" w:eastAsia="Calibri" w:hAnsi="Arial Narrow"/>
                <w:sz w:val="22"/>
                <w:szCs w:val="26"/>
                <w:lang w:val="es-CR"/>
              </w:rPr>
              <w:t xml:space="preserve">uentes </w:t>
            </w:r>
            <w:r>
              <w:rPr>
                <w:rFonts w:ascii="Arial Narrow" w:eastAsia="Calibri" w:hAnsi="Arial Narrow"/>
                <w:sz w:val="22"/>
                <w:szCs w:val="26"/>
                <w:lang w:val="es-CR"/>
              </w:rPr>
              <w:t>f</w:t>
            </w:r>
            <w:r w:rsidRPr="004E7DDC">
              <w:rPr>
                <w:rFonts w:ascii="Arial Narrow" w:eastAsia="Calibri" w:hAnsi="Arial Narrow"/>
                <w:sz w:val="22"/>
                <w:szCs w:val="26"/>
                <w:lang w:val="es-CR"/>
              </w:rPr>
              <w:t>ija</w:t>
            </w:r>
            <w:r>
              <w:rPr>
                <w:rFonts w:ascii="Arial Narrow" w:eastAsia="Calibri" w:hAnsi="Arial Narrow"/>
                <w:sz w:val="22"/>
                <w:szCs w:val="26"/>
                <w:lang w:val="es-CR"/>
              </w:rPr>
              <w:t>s</w:t>
            </w:r>
            <w:r w:rsidRPr="004E7DDC">
              <w:rPr>
                <w:rFonts w:ascii="Arial Narrow" w:eastAsia="Calibri" w:hAnsi="Arial Narrow"/>
                <w:sz w:val="22"/>
                <w:szCs w:val="26"/>
                <w:lang w:val="es-CR"/>
              </w:rPr>
              <w:t xml:space="preserve"> </w:t>
            </w:r>
            <w:r w:rsidRPr="004E7DDC">
              <w:rPr>
                <w:rFonts w:ascii="Arial Narrow" w:eastAsia="Calibri" w:hAnsi="Arial Narrow"/>
                <w:sz w:val="22"/>
                <w:szCs w:val="26"/>
                <w:lang w:val="es-CR" w:bidi="en-US"/>
              </w:rPr>
              <w:t>en 10</w:t>
            </w:r>
            <w:r>
              <w:rPr>
                <w:rFonts w:ascii="Arial Narrow" w:eastAsia="Calibri" w:hAnsi="Arial Narrow"/>
                <w:sz w:val="22"/>
                <w:szCs w:val="26"/>
                <w:lang w:val="es-CR" w:bidi="en-US"/>
              </w:rPr>
              <w:t xml:space="preserve"> </w:t>
            </w:r>
            <w:r w:rsidRPr="004E7DDC">
              <w:rPr>
                <w:rFonts w:ascii="Arial Narrow" w:eastAsia="Calibri" w:hAnsi="Arial Narrow"/>
                <w:sz w:val="22"/>
                <w:szCs w:val="26"/>
                <w:lang w:val="es-CR" w:bidi="en-US"/>
              </w:rPr>
              <w:t>%</w:t>
            </w:r>
            <w:r>
              <w:rPr>
                <w:rFonts w:ascii="Arial Narrow" w:eastAsia="Calibri" w:hAnsi="Arial Narrow"/>
                <w:sz w:val="22"/>
                <w:szCs w:val="26"/>
                <w:lang w:val="es-CR" w:bidi="en-US"/>
              </w:rPr>
              <w:t>.</w:t>
            </w:r>
          </w:p>
        </w:tc>
        <w:tc>
          <w:tcPr>
            <w:tcW w:w="1219" w:type="dxa"/>
            <w:vMerge w:val="restart"/>
            <w:shd w:val="clear" w:color="auto" w:fill="E2EFD9"/>
          </w:tcPr>
          <w:p w14:paraId="18D3F3B6" w14:textId="77777777" w:rsidR="00807B13" w:rsidRPr="004E7DDC" w:rsidRDefault="00807B13" w:rsidP="00FE087E">
            <w:pPr>
              <w:spacing w:after="200" w:line="276" w:lineRule="auto"/>
              <w:jc w:val="center"/>
              <w:rPr>
                <w:rFonts w:ascii="Arial Narrow" w:eastAsia="Calibri" w:hAnsi="Arial Narrow"/>
                <w:sz w:val="22"/>
                <w:szCs w:val="26"/>
                <w:lang w:val="es-CR" w:bidi="en-US"/>
              </w:rPr>
            </w:pPr>
            <w:r w:rsidRPr="004E7DDC">
              <w:rPr>
                <w:rFonts w:ascii="Arial Narrow" w:eastAsia="Calibri" w:hAnsi="Arial Narrow"/>
                <w:sz w:val="22"/>
                <w:szCs w:val="26"/>
                <w:lang w:val="es-CR" w:bidi="en-US"/>
              </w:rPr>
              <w:t>1</w:t>
            </w:r>
          </w:p>
        </w:tc>
        <w:tc>
          <w:tcPr>
            <w:tcW w:w="1739" w:type="dxa"/>
            <w:shd w:val="clear" w:color="auto" w:fill="E2EFD9"/>
          </w:tcPr>
          <w:p w14:paraId="1639459E" w14:textId="77777777" w:rsidR="00807B13" w:rsidRPr="004E7DDC" w:rsidRDefault="00807B13" w:rsidP="00FE087E">
            <w:pPr>
              <w:spacing w:after="200" w:line="276" w:lineRule="auto"/>
              <w:rPr>
                <w:rFonts w:ascii="Arial Narrow" w:eastAsia="Calibri" w:hAnsi="Arial Narrow"/>
                <w:sz w:val="22"/>
                <w:szCs w:val="26"/>
                <w:lang w:val="es-CR" w:bidi="en-US"/>
              </w:rPr>
            </w:pPr>
            <w:r w:rsidRPr="004E7DDC">
              <w:rPr>
                <w:rFonts w:ascii="Arial Narrow" w:eastAsia="Calibri" w:hAnsi="Arial Narrow"/>
                <w:sz w:val="22"/>
                <w:szCs w:val="26"/>
                <w:lang w:val="es-CR" w:bidi="en-US"/>
              </w:rPr>
              <w:t>Aumentar el número de revisiones y mantenimiento de los equipos.</w:t>
            </w:r>
          </w:p>
        </w:tc>
        <w:tc>
          <w:tcPr>
            <w:tcW w:w="1721" w:type="dxa"/>
            <w:shd w:val="clear" w:color="auto" w:fill="E2EFD9"/>
          </w:tcPr>
          <w:p w14:paraId="2E30703A" w14:textId="77777777" w:rsidR="00807B13" w:rsidRPr="004E7DDC" w:rsidRDefault="00807B13" w:rsidP="00FE087E">
            <w:pPr>
              <w:spacing w:after="200" w:line="276" w:lineRule="auto"/>
              <w:jc w:val="both"/>
              <w:rPr>
                <w:rFonts w:ascii="Arial Narrow" w:eastAsia="Calibri" w:hAnsi="Arial Narrow"/>
                <w:sz w:val="22"/>
                <w:szCs w:val="26"/>
                <w:lang w:val="es-CR" w:bidi="en-US"/>
              </w:rPr>
            </w:pPr>
            <w:r w:rsidRPr="004E7DDC">
              <w:rPr>
                <w:rFonts w:ascii="Arial Narrow" w:eastAsia="Calibri" w:hAnsi="Arial Narrow"/>
                <w:sz w:val="22"/>
                <w:szCs w:val="26"/>
                <w:lang w:val="es-CR" w:bidi="en-US"/>
              </w:rPr>
              <w:t>Felipe Bautista</w:t>
            </w:r>
          </w:p>
        </w:tc>
        <w:tc>
          <w:tcPr>
            <w:tcW w:w="1612" w:type="dxa"/>
            <w:shd w:val="clear" w:color="auto" w:fill="E2EFD9"/>
          </w:tcPr>
          <w:p w14:paraId="134E32E5" w14:textId="77777777" w:rsidR="00807B13" w:rsidRPr="004E7DDC" w:rsidRDefault="00807B13" w:rsidP="00FE087E">
            <w:pPr>
              <w:spacing w:after="200" w:line="276" w:lineRule="auto"/>
              <w:jc w:val="both"/>
              <w:rPr>
                <w:rFonts w:ascii="Arial Narrow" w:eastAsia="Calibri" w:hAnsi="Arial Narrow"/>
                <w:sz w:val="22"/>
                <w:szCs w:val="26"/>
                <w:lang w:val="es-CR" w:bidi="en-US"/>
              </w:rPr>
            </w:pPr>
            <w:r w:rsidRPr="004E7DDC">
              <w:rPr>
                <w:rFonts w:ascii="Arial Narrow" w:eastAsia="Calibri" w:hAnsi="Arial Narrow"/>
                <w:sz w:val="22"/>
                <w:szCs w:val="26"/>
                <w:lang w:val="es-CR" w:bidi="en-US"/>
              </w:rPr>
              <w:t>$1.000/mes</w:t>
            </w:r>
          </w:p>
        </w:tc>
        <w:tc>
          <w:tcPr>
            <w:tcW w:w="1418" w:type="dxa"/>
            <w:shd w:val="clear" w:color="auto" w:fill="E2EFD9"/>
          </w:tcPr>
          <w:p w14:paraId="3A033C28" w14:textId="77777777" w:rsidR="00807B13" w:rsidRPr="004E7DDC" w:rsidRDefault="00807B13" w:rsidP="00FE087E">
            <w:pPr>
              <w:spacing w:after="200" w:line="276" w:lineRule="auto"/>
              <w:jc w:val="both"/>
              <w:rPr>
                <w:rFonts w:ascii="Arial Narrow" w:eastAsia="Calibri" w:hAnsi="Arial Narrow"/>
                <w:sz w:val="22"/>
                <w:szCs w:val="26"/>
                <w:lang w:val="es-CR" w:bidi="en-US"/>
              </w:rPr>
            </w:pPr>
            <w:r w:rsidRPr="004E7DDC">
              <w:rPr>
                <w:rFonts w:ascii="Arial Narrow" w:eastAsia="Calibri" w:hAnsi="Arial Narrow"/>
                <w:sz w:val="22"/>
                <w:szCs w:val="26"/>
                <w:lang w:val="es-CR" w:bidi="en-US"/>
              </w:rPr>
              <w:t>Febrero de 2019</w:t>
            </w:r>
          </w:p>
        </w:tc>
      </w:tr>
      <w:tr w:rsidR="00807B13" w:rsidRPr="004E7DDC" w14:paraId="2932D986" w14:textId="77777777" w:rsidTr="00FE087E">
        <w:tc>
          <w:tcPr>
            <w:tcW w:w="1641" w:type="dxa"/>
            <w:vMerge/>
            <w:shd w:val="clear" w:color="auto" w:fill="E2EFD9"/>
          </w:tcPr>
          <w:p w14:paraId="6DDFE474" w14:textId="77777777" w:rsidR="00807B13" w:rsidRPr="004E7DDC" w:rsidRDefault="00807B13" w:rsidP="00FE087E">
            <w:pPr>
              <w:spacing w:after="200" w:line="276" w:lineRule="auto"/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</w:pPr>
          </w:p>
        </w:tc>
        <w:tc>
          <w:tcPr>
            <w:tcW w:w="1219" w:type="dxa"/>
            <w:vMerge/>
            <w:shd w:val="clear" w:color="auto" w:fill="E2EFD9"/>
          </w:tcPr>
          <w:p w14:paraId="414C2170" w14:textId="77777777" w:rsidR="00807B13" w:rsidRPr="004E7DDC" w:rsidRDefault="00807B13" w:rsidP="00FE087E">
            <w:pPr>
              <w:spacing w:after="200" w:line="276" w:lineRule="auto"/>
              <w:jc w:val="center"/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</w:pPr>
          </w:p>
        </w:tc>
        <w:tc>
          <w:tcPr>
            <w:tcW w:w="1739" w:type="dxa"/>
            <w:shd w:val="clear" w:color="auto" w:fill="E2EFD9"/>
          </w:tcPr>
          <w:p w14:paraId="20ABA3BA" w14:textId="77777777" w:rsidR="00807B13" w:rsidRPr="004E7DDC" w:rsidRDefault="00807B13" w:rsidP="00FE087E">
            <w:pPr>
              <w:spacing w:after="200" w:line="276" w:lineRule="auto"/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</w:pP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Cambio de los equipos antiguos</w:t>
            </w:r>
          </w:p>
        </w:tc>
        <w:tc>
          <w:tcPr>
            <w:tcW w:w="1721" w:type="dxa"/>
            <w:shd w:val="clear" w:color="auto" w:fill="E2EFD9"/>
          </w:tcPr>
          <w:p w14:paraId="73B4C878" w14:textId="77777777" w:rsidR="00807B13" w:rsidRPr="004E7DDC" w:rsidRDefault="00807B13" w:rsidP="00FE087E">
            <w:pPr>
              <w:spacing w:after="200" w:line="276" w:lineRule="auto"/>
              <w:jc w:val="both"/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</w:pP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Felipe Bautista</w:t>
            </w:r>
          </w:p>
        </w:tc>
        <w:tc>
          <w:tcPr>
            <w:tcW w:w="1612" w:type="dxa"/>
            <w:shd w:val="clear" w:color="auto" w:fill="E2EFD9"/>
          </w:tcPr>
          <w:p w14:paraId="797BA2BE" w14:textId="77777777" w:rsidR="00807B13" w:rsidRPr="004E7DDC" w:rsidRDefault="00807B13" w:rsidP="00FE087E">
            <w:pPr>
              <w:spacing w:after="200" w:line="276" w:lineRule="auto"/>
              <w:jc w:val="both"/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</w:pP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$10.000</w:t>
            </w:r>
          </w:p>
        </w:tc>
        <w:tc>
          <w:tcPr>
            <w:tcW w:w="1418" w:type="dxa"/>
            <w:shd w:val="clear" w:color="auto" w:fill="E2EFD9"/>
          </w:tcPr>
          <w:p w14:paraId="171F5CAB" w14:textId="77777777" w:rsidR="00807B13" w:rsidRPr="004E7DDC" w:rsidRDefault="00807B13" w:rsidP="00FE087E">
            <w:pPr>
              <w:spacing w:after="200" w:line="276" w:lineRule="auto"/>
              <w:jc w:val="both"/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</w:pP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Enero de 2018</w:t>
            </w:r>
          </w:p>
        </w:tc>
      </w:tr>
      <w:tr w:rsidR="00807B13" w:rsidRPr="004E7DDC" w14:paraId="24E9D35A" w14:textId="77777777" w:rsidTr="00FE087E">
        <w:tc>
          <w:tcPr>
            <w:tcW w:w="1641" w:type="dxa"/>
            <w:vMerge w:val="restart"/>
            <w:shd w:val="clear" w:color="auto" w:fill="EDEDED"/>
          </w:tcPr>
          <w:p w14:paraId="1ECFB582" w14:textId="77777777" w:rsidR="00807B13" w:rsidRPr="004E7DDC" w:rsidRDefault="00807B13" w:rsidP="00FE087E">
            <w:pPr>
              <w:spacing w:after="200" w:line="276" w:lineRule="auto"/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</w:pP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 xml:space="preserve">Reducir las emisiones de </w:t>
            </w:r>
            <w:r>
              <w:rPr>
                <w:rFonts w:ascii="Arial Narrow" w:eastAsia="Calibri" w:hAnsi="Arial Narrow"/>
                <w:sz w:val="22"/>
                <w:szCs w:val="26"/>
                <w:lang w:val="es-ES_tradnl"/>
              </w:rPr>
              <w:t>c</w:t>
            </w:r>
            <w:r w:rsidRPr="004E7DDC">
              <w:rPr>
                <w:rFonts w:ascii="Arial Narrow" w:eastAsia="Calibri" w:hAnsi="Arial Narrow"/>
                <w:sz w:val="22"/>
                <w:szCs w:val="26"/>
                <w:lang w:val="es-ES_tradnl"/>
              </w:rPr>
              <w:t>ombustión móvil</w:t>
            </w: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 xml:space="preserve"> en 10</w:t>
            </w:r>
            <w:r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 xml:space="preserve"> </w:t>
            </w: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%</w:t>
            </w:r>
            <w:r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.</w:t>
            </w:r>
          </w:p>
        </w:tc>
        <w:tc>
          <w:tcPr>
            <w:tcW w:w="1219" w:type="dxa"/>
            <w:vMerge w:val="restart"/>
            <w:shd w:val="clear" w:color="auto" w:fill="EDEDED"/>
          </w:tcPr>
          <w:p w14:paraId="21730F2D" w14:textId="77777777" w:rsidR="00807B13" w:rsidRPr="004E7DDC" w:rsidRDefault="00807B13" w:rsidP="00FE087E">
            <w:pPr>
              <w:spacing w:after="200" w:line="276" w:lineRule="auto"/>
              <w:jc w:val="center"/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</w:pP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1</w:t>
            </w:r>
          </w:p>
        </w:tc>
        <w:tc>
          <w:tcPr>
            <w:tcW w:w="1739" w:type="dxa"/>
            <w:shd w:val="clear" w:color="auto" w:fill="EDEDED"/>
          </w:tcPr>
          <w:p w14:paraId="5619E7BF" w14:textId="77777777" w:rsidR="00807B13" w:rsidRPr="004E7DDC" w:rsidRDefault="00807B13" w:rsidP="00FE087E">
            <w:pPr>
              <w:spacing w:after="200" w:line="276" w:lineRule="auto"/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</w:pP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Cambio de las carretillas elevadoras a di</w:t>
            </w:r>
            <w:r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é</w:t>
            </w: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sel por electrónica</w:t>
            </w:r>
            <w:r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.</w:t>
            </w:r>
          </w:p>
        </w:tc>
        <w:tc>
          <w:tcPr>
            <w:tcW w:w="1721" w:type="dxa"/>
            <w:shd w:val="clear" w:color="auto" w:fill="EDEDED"/>
          </w:tcPr>
          <w:p w14:paraId="3ADC5F48" w14:textId="77777777" w:rsidR="00807B13" w:rsidRPr="004E7DDC" w:rsidRDefault="00807B13" w:rsidP="00FE087E">
            <w:pPr>
              <w:spacing w:after="200" w:line="276" w:lineRule="auto"/>
              <w:jc w:val="both"/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</w:pP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Paula Albuquerque</w:t>
            </w:r>
          </w:p>
        </w:tc>
        <w:tc>
          <w:tcPr>
            <w:tcW w:w="1612" w:type="dxa"/>
            <w:shd w:val="clear" w:color="auto" w:fill="EDEDED"/>
          </w:tcPr>
          <w:p w14:paraId="33401F47" w14:textId="77777777" w:rsidR="00807B13" w:rsidRPr="004E7DDC" w:rsidRDefault="00807B13" w:rsidP="00FE087E">
            <w:pPr>
              <w:spacing w:after="200" w:line="276" w:lineRule="auto"/>
              <w:jc w:val="both"/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</w:pP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$50.000</w:t>
            </w:r>
          </w:p>
        </w:tc>
        <w:tc>
          <w:tcPr>
            <w:tcW w:w="1418" w:type="dxa"/>
            <w:shd w:val="clear" w:color="auto" w:fill="EDEDED"/>
          </w:tcPr>
          <w:p w14:paraId="3DFCC3A1" w14:textId="77777777" w:rsidR="00807B13" w:rsidRPr="004E7DDC" w:rsidRDefault="00807B13" w:rsidP="00FE087E">
            <w:pPr>
              <w:spacing w:after="200" w:line="276" w:lineRule="auto"/>
              <w:jc w:val="both"/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</w:pP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D</w:t>
            </w:r>
            <w:r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iciembre</w:t>
            </w: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 xml:space="preserve"> de 2017</w:t>
            </w:r>
          </w:p>
        </w:tc>
      </w:tr>
      <w:tr w:rsidR="00807B13" w:rsidRPr="004E7DDC" w14:paraId="115E8239" w14:textId="77777777" w:rsidTr="00FE087E">
        <w:tc>
          <w:tcPr>
            <w:tcW w:w="1641" w:type="dxa"/>
            <w:vMerge/>
            <w:shd w:val="clear" w:color="auto" w:fill="EDEDED"/>
          </w:tcPr>
          <w:p w14:paraId="395DF1B2" w14:textId="77777777" w:rsidR="00807B13" w:rsidRPr="004E7DDC" w:rsidRDefault="00807B13" w:rsidP="00FE087E">
            <w:pPr>
              <w:spacing w:after="200" w:line="276" w:lineRule="auto"/>
              <w:jc w:val="both"/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</w:pPr>
          </w:p>
        </w:tc>
        <w:tc>
          <w:tcPr>
            <w:tcW w:w="1219" w:type="dxa"/>
            <w:vMerge/>
            <w:shd w:val="clear" w:color="auto" w:fill="EDEDED"/>
          </w:tcPr>
          <w:p w14:paraId="640E16DF" w14:textId="77777777" w:rsidR="00807B13" w:rsidRPr="004E7DDC" w:rsidRDefault="00807B13" w:rsidP="00FE087E">
            <w:pPr>
              <w:spacing w:after="200" w:line="276" w:lineRule="auto"/>
              <w:jc w:val="center"/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</w:pPr>
          </w:p>
        </w:tc>
        <w:tc>
          <w:tcPr>
            <w:tcW w:w="1739" w:type="dxa"/>
            <w:shd w:val="clear" w:color="auto" w:fill="EDEDED"/>
          </w:tcPr>
          <w:p w14:paraId="0B9067B8" w14:textId="77777777" w:rsidR="00807B13" w:rsidRPr="004E7DDC" w:rsidRDefault="00807B13" w:rsidP="00FE087E">
            <w:pPr>
              <w:spacing w:after="200" w:line="276" w:lineRule="auto"/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</w:pP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Utilizar biodi</w:t>
            </w:r>
            <w:r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é</w:t>
            </w: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sel en los automóviles.</w:t>
            </w:r>
          </w:p>
        </w:tc>
        <w:tc>
          <w:tcPr>
            <w:tcW w:w="1721" w:type="dxa"/>
            <w:shd w:val="clear" w:color="auto" w:fill="EDEDED"/>
          </w:tcPr>
          <w:p w14:paraId="3DE7B73D" w14:textId="77777777" w:rsidR="00807B13" w:rsidRPr="004E7DDC" w:rsidRDefault="00807B13" w:rsidP="00FE087E">
            <w:pPr>
              <w:spacing w:after="200" w:line="276" w:lineRule="auto"/>
              <w:jc w:val="both"/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</w:pP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Paula Albuquerque</w:t>
            </w:r>
          </w:p>
        </w:tc>
        <w:tc>
          <w:tcPr>
            <w:tcW w:w="1612" w:type="dxa"/>
            <w:shd w:val="clear" w:color="auto" w:fill="EDEDED"/>
          </w:tcPr>
          <w:p w14:paraId="7D6D7E3E" w14:textId="77777777" w:rsidR="00807B13" w:rsidRPr="004E7DDC" w:rsidRDefault="00807B13" w:rsidP="00FE087E">
            <w:pPr>
              <w:spacing w:after="200" w:line="276" w:lineRule="auto"/>
              <w:jc w:val="both"/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</w:pP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$20.000/mes</w:t>
            </w:r>
          </w:p>
        </w:tc>
        <w:tc>
          <w:tcPr>
            <w:tcW w:w="1418" w:type="dxa"/>
            <w:shd w:val="clear" w:color="auto" w:fill="EDEDED"/>
          </w:tcPr>
          <w:p w14:paraId="6C90FD9E" w14:textId="77777777" w:rsidR="00807B13" w:rsidRPr="004E7DDC" w:rsidRDefault="00807B13" w:rsidP="00FE087E">
            <w:pPr>
              <w:spacing w:after="200" w:line="276" w:lineRule="auto"/>
              <w:jc w:val="both"/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</w:pP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Febrero de 2019</w:t>
            </w:r>
          </w:p>
        </w:tc>
      </w:tr>
    </w:tbl>
    <w:p w14:paraId="71B686DE" w14:textId="77777777" w:rsidR="00807B13" w:rsidRPr="005130E3" w:rsidRDefault="00807B13" w:rsidP="00807B13">
      <w:pPr>
        <w:pStyle w:val="Default"/>
        <w:rPr>
          <w:b/>
          <w:bCs/>
          <w:color w:val="FF0000"/>
          <w:sz w:val="20"/>
          <w:szCs w:val="20"/>
          <w:lang w:val="es-MX"/>
        </w:rPr>
      </w:pPr>
    </w:p>
    <w:p w14:paraId="0260DB67" w14:textId="77777777" w:rsidR="00807B13" w:rsidRPr="0081409F" w:rsidRDefault="00807B13" w:rsidP="00807B13">
      <w:pPr>
        <w:spacing w:after="200" w:line="276" w:lineRule="auto"/>
        <w:jc w:val="right"/>
        <w:rPr>
          <w:sz w:val="26"/>
          <w:szCs w:val="26"/>
          <w:lang w:val="es-ES_tradnl" w:bidi="en-US"/>
        </w:rPr>
      </w:pPr>
      <w:r w:rsidRPr="009C564F">
        <w:rPr>
          <w:lang w:val="es-MX"/>
        </w:rPr>
        <w:t>Adaptado de Falconi (1994)</w:t>
      </w:r>
    </w:p>
    <w:p w14:paraId="58CDAF7F" w14:textId="77777777" w:rsidR="00807B13" w:rsidRDefault="00807B13" w:rsidP="00807B13">
      <w:pPr>
        <w:pStyle w:val="Default"/>
        <w:rPr>
          <w:b/>
          <w:bCs/>
          <w:color w:val="auto"/>
          <w:sz w:val="20"/>
          <w:szCs w:val="20"/>
          <w:lang w:val="es-MX"/>
        </w:rPr>
      </w:pPr>
    </w:p>
    <w:p w14:paraId="65D27401" w14:textId="77777777" w:rsidR="00807B13" w:rsidRPr="0048519E" w:rsidRDefault="00807B13" w:rsidP="00807B13">
      <w:pPr>
        <w:pStyle w:val="Default"/>
        <w:rPr>
          <w:b/>
          <w:bCs/>
          <w:color w:val="00B0F0"/>
          <w:sz w:val="20"/>
          <w:szCs w:val="20"/>
          <w:lang w:val="es-MX"/>
        </w:rPr>
      </w:pPr>
      <w:r w:rsidRPr="0048519E">
        <w:rPr>
          <w:b/>
          <w:bCs/>
          <w:color w:val="00B0F0"/>
          <w:sz w:val="20"/>
          <w:szCs w:val="20"/>
          <w:lang w:val="es-MX"/>
        </w:rPr>
        <w:t>5.1.3 Monitoreo del plan de gestión y resultados de las metas y acciones establecidas</w:t>
      </w:r>
    </w:p>
    <w:p w14:paraId="55B9252D" w14:textId="77777777" w:rsidR="00807B13" w:rsidRDefault="00807B13" w:rsidP="00807B13">
      <w:pPr>
        <w:pStyle w:val="Default"/>
        <w:rPr>
          <w:b/>
          <w:bCs/>
          <w:color w:val="auto"/>
          <w:sz w:val="20"/>
          <w:szCs w:val="20"/>
          <w:lang w:val="es-MX"/>
        </w:rPr>
      </w:pPr>
    </w:p>
    <w:p w14:paraId="3AD40EE2" w14:textId="77777777" w:rsidR="00807B13" w:rsidRDefault="00807B13" w:rsidP="00807B13">
      <w:pPr>
        <w:pStyle w:val="Default"/>
        <w:rPr>
          <w:bCs/>
          <w:color w:val="auto"/>
          <w:sz w:val="20"/>
          <w:szCs w:val="20"/>
          <w:lang w:val="es-CR"/>
        </w:rPr>
      </w:pPr>
      <w:r w:rsidRPr="00D50093">
        <w:rPr>
          <w:bCs/>
          <w:color w:val="auto"/>
          <w:sz w:val="20"/>
          <w:szCs w:val="20"/>
          <w:lang w:val="es-CR"/>
        </w:rPr>
        <w:t>La organización se compromete a monitore</w:t>
      </w:r>
      <w:r>
        <w:rPr>
          <w:bCs/>
          <w:color w:val="auto"/>
          <w:sz w:val="20"/>
          <w:szCs w:val="20"/>
          <w:lang w:val="es-CR"/>
        </w:rPr>
        <w:t>ar</w:t>
      </w:r>
      <w:r w:rsidRPr="00D50093">
        <w:rPr>
          <w:bCs/>
          <w:color w:val="auto"/>
          <w:sz w:val="20"/>
          <w:szCs w:val="20"/>
          <w:lang w:val="es-CR"/>
        </w:rPr>
        <w:t xml:space="preserve"> </w:t>
      </w:r>
      <w:r>
        <w:rPr>
          <w:bCs/>
          <w:color w:val="auto"/>
          <w:sz w:val="20"/>
          <w:szCs w:val="20"/>
          <w:lang w:val="es-CR"/>
        </w:rPr>
        <w:t>trimestralmente el</w:t>
      </w:r>
      <w:r w:rsidRPr="00D50093">
        <w:rPr>
          <w:bCs/>
          <w:color w:val="auto"/>
          <w:sz w:val="20"/>
          <w:szCs w:val="20"/>
          <w:lang w:val="es-CR"/>
        </w:rPr>
        <w:t xml:space="preserve"> plan de gestión</w:t>
      </w:r>
      <w:r>
        <w:rPr>
          <w:bCs/>
          <w:color w:val="auto"/>
          <w:sz w:val="20"/>
          <w:szCs w:val="20"/>
          <w:lang w:val="es-CR"/>
        </w:rPr>
        <w:t xml:space="preserve">. La responsabilidad de esta acción es del </w:t>
      </w:r>
      <w:r w:rsidRPr="00A63A48">
        <w:rPr>
          <w:i/>
          <w:sz w:val="20"/>
          <w:szCs w:val="20"/>
          <w:shd w:val="clear" w:color="auto" w:fill="F2F2F2"/>
          <w:lang w:val="es-419"/>
        </w:rPr>
        <w:t xml:space="preserve">[nombrar el puesto que es responsable, indicado en el apartado 2, ejemplo </w:t>
      </w:r>
      <w:r w:rsidRPr="00A63A48">
        <w:rPr>
          <w:i/>
          <w:sz w:val="20"/>
          <w:szCs w:val="20"/>
          <w:lang w:val="es-419"/>
        </w:rPr>
        <w:t>Gerente de Medio Ambiente]</w:t>
      </w:r>
      <w:r w:rsidRPr="00D50093">
        <w:rPr>
          <w:bCs/>
          <w:color w:val="auto"/>
          <w:sz w:val="20"/>
          <w:szCs w:val="20"/>
          <w:lang w:val="es-CR"/>
        </w:rPr>
        <w:t xml:space="preserve">, que debe coordinar todas </w:t>
      </w:r>
      <w:r>
        <w:rPr>
          <w:bCs/>
          <w:color w:val="auto"/>
          <w:sz w:val="20"/>
          <w:szCs w:val="20"/>
          <w:lang w:val="es-CR"/>
        </w:rPr>
        <w:t>l</w:t>
      </w:r>
      <w:r w:rsidRPr="00D50093">
        <w:rPr>
          <w:bCs/>
          <w:color w:val="auto"/>
          <w:sz w:val="20"/>
          <w:szCs w:val="20"/>
          <w:lang w:val="es-CR"/>
        </w:rPr>
        <w:t>as a</w:t>
      </w:r>
      <w:r>
        <w:rPr>
          <w:bCs/>
          <w:color w:val="auto"/>
          <w:sz w:val="20"/>
          <w:szCs w:val="20"/>
          <w:lang w:val="es-CR"/>
        </w:rPr>
        <w:t>cciones</w:t>
      </w:r>
      <w:r w:rsidRPr="00D50093">
        <w:rPr>
          <w:bCs/>
          <w:color w:val="auto"/>
          <w:sz w:val="20"/>
          <w:szCs w:val="20"/>
          <w:lang w:val="es-CR"/>
        </w:rPr>
        <w:t xml:space="preserve"> necesarias</w:t>
      </w:r>
      <w:r>
        <w:rPr>
          <w:bCs/>
          <w:color w:val="auto"/>
          <w:sz w:val="20"/>
          <w:szCs w:val="20"/>
          <w:lang w:val="es-CR"/>
        </w:rPr>
        <w:t>,</w:t>
      </w:r>
      <w:r w:rsidRPr="00D50093">
        <w:rPr>
          <w:bCs/>
          <w:color w:val="auto"/>
          <w:sz w:val="20"/>
          <w:szCs w:val="20"/>
          <w:lang w:val="es-CR"/>
        </w:rPr>
        <w:t xml:space="preserve"> </w:t>
      </w:r>
      <w:r>
        <w:rPr>
          <w:bCs/>
          <w:color w:val="auto"/>
          <w:sz w:val="20"/>
          <w:szCs w:val="20"/>
          <w:lang w:val="es-CR"/>
        </w:rPr>
        <w:t>programa</w:t>
      </w:r>
      <w:r w:rsidRPr="00D50093">
        <w:rPr>
          <w:bCs/>
          <w:color w:val="auto"/>
          <w:sz w:val="20"/>
          <w:szCs w:val="20"/>
          <w:lang w:val="es-CR"/>
        </w:rPr>
        <w:t xml:space="preserve">r </w:t>
      </w:r>
      <w:r>
        <w:rPr>
          <w:bCs/>
          <w:color w:val="auto"/>
          <w:sz w:val="20"/>
          <w:szCs w:val="20"/>
          <w:lang w:val="es-CR"/>
        </w:rPr>
        <w:t>l</w:t>
      </w:r>
      <w:r w:rsidRPr="00D50093">
        <w:rPr>
          <w:bCs/>
          <w:color w:val="auto"/>
          <w:sz w:val="20"/>
          <w:szCs w:val="20"/>
          <w:lang w:val="es-CR"/>
        </w:rPr>
        <w:t>as auditor</w:t>
      </w:r>
      <w:r>
        <w:rPr>
          <w:bCs/>
          <w:color w:val="auto"/>
          <w:sz w:val="20"/>
          <w:szCs w:val="20"/>
          <w:lang w:val="es-CR"/>
        </w:rPr>
        <w:t>í</w:t>
      </w:r>
      <w:r w:rsidRPr="00D50093">
        <w:rPr>
          <w:bCs/>
          <w:color w:val="auto"/>
          <w:sz w:val="20"/>
          <w:szCs w:val="20"/>
          <w:lang w:val="es-CR"/>
        </w:rPr>
        <w:t>as necesarias, re</w:t>
      </w:r>
      <w:r>
        <w:rPr>
          <w:bCs/>
          <w:color w:val="auto"/>
          <w:sz w:val="20"/>
          <w:szCs w:val="20"/>
          <w:lang w:val="es-CR"/>
        </w:rPr>
        <w:t>vi</w:t>
      </w:r>
      <w:r w:rsidRPr="00D50093">
        <w:rPr>
          <w:bCs/>
          <w:color w:val="auto"/>
          <w:sz w:val="20"/>
          <w:szCs w:val="20"/>
          <w:lang w:val="es-CR"/>
        </w:rPr>
        <w:t xml:space="preserve">sar </w:t>
      </w:r>
      <w:r>
        <w:rPr>
          <w:bCs/>
          <w:color w:val="auto"/>
          <w:sz w:val="20"/>
          <w:szCs w:val="20"/>
          <w:lang w:val="es-CR"/>
        </w:rPr>
        <w:t>l</w:t>
      </w:r>
      <w:r w:rsidRPr="00D50093">
        <w:rPr>
          <w:bCs/>
          <w:color w:val="auto"/>
          <w:sz w:val="20"/>
          <w:szCs w:val="20"/>
          <w:lang w:val="es-CR"/>
        </w:rPr>
        <w:t xml:space="preserve">os resultados </w:t>
      </w:r>
      <w:r>
        <w:rPr>
          <w:bCs/>
          <w:color w:val="auto"/>
          <w:sz w:val="20"/>
          <w:szCs w:val="20"/>
          <w:lang w:val="es-CR"/>
        </w:rPr>
        <w:t>con</w:t>
      </w:r>
      <w:r w:rsidRPr="00D50093">
        <w:rPr>
          <w:bCs/>
          <w:color w:val="auto"/>
          <w:sz w:val="20"/>
          <w:szCs w:val="20"/>
          <w:lang w:val="es-CR"/>
        </w:rPr>
        <w:t xml:space="preserve"> </w:t>
      </w:r>
      <w:r>
        <w:rPr>
          <w:bCs/>
          <w:color w:val="auto"/>
          <w:sz w:val="20"/>
          <w:szCs w:val="20"/>
          <w:lang w:val="es-CR"/>
        </w:rPr>
        <w:t xml:space="preserve">la </w:t>
      </w:r>
      <w:r w:rsidRPr="00D50093">
        <w:rPr>
          <w:bCs/>
          <w:color w:val="auto"/>
          <w:sz w:val="20"/>
          <w:szCs w:val="20"/>
          <w:lang w:val="es-CR"/>
        </w:rPr>
        <w:t>alta dire</w:t>
      </w:r>
      <w:r>
        <w:rPr>
          <w:bCs/>
          <w:color w:val="auto"/>
          <w:sz w:val="20"/>
          <w:szCs w:val="20"/>
          <w:lang w:val="es-CR"/>
        </w:rPr>
        <w:t>cción</w:t>
      </w:r>
      <w:r w:rsidRPr="00D50093">
        <w:rPr>
          <w:bCs/>
          <w:color w:val="auto"/>
          <w:sz w:val="20"/>
          <w:szCs w:val="20"/>
          <w:lang w:val="es-CR"/>
        </w:rPr>
        <w:t xml:space="preserve"> y ar</w:t>
      </w:r>
      <w:r>
        <w:rPr>
          <w:bCs/>
          <w:color w:val="auto"/>
          <w:sz w:val="20"/>
          <w:szCs w:val="20"/>
          <w:lang w:val="es-CR"/>
        </w:rPr>
        <w:t>chi</w:t>
      </w:r>
      <w:r w:rsidRPr="00D50093">
        <w:rPr>
          <w:bCs/>
          <w:color w:val="auto"/>
          <w:sz w:val="20"/>
          <w:szCs w:val="20"/>
          <w:lang w:val="es-CR"/>
        </w:rPr>
        <w:t xml:space="preserve">var </w:t>
      </w:r>
      <w:r>
        <w:rPr>
          <w:bCs/>
          <w:color w:val="auto"/>
          <w:sz w:val="20"/>
          <w:szCs w:val="20"/>
          <w:lang w:val="es-CR"/>
        </w:rPr>
        <w:t>l</w:t>
      </w:r>
      <w:r w:rsidRPr="00D50093">
        <w:rPr>
          <w:bCs/>
          <w:color w:val="auto"/>
          <w:sz w:val="20"/>
          <w:szCs w:val="20"/>
          <w:lang w:val="es-CR"/>
        </w:rPr>
        <w:t xml:space="preserve">os documentos y registros conforme </w:t>
      </w:r>
      <w:r>
        <w:rPr>
          <w:bCs/>
          <w:color w:val="auto"/>
          <w:sz w:val="20"/>
          <w:szCs w:val="20"/>
          <w:lang w:val="es-CR"/>
        </w:rPr>
        <w:t xml:space="preserve">al </w:t>
      </w:r>
      <w:r w:rsidRPr="00D50093">
        <w:rPr>
          <w:bCs/>
          <w:color w:val="auto"/>
          <w:sz w:val="20"/>
          <w:szCs w:val="20"/>
          <w:lang w:val="es-CR"/>
        </w:rPr>
        <w:t>proce</w:t>
      </w:r>
      <w:r>
        <w:rPr>
          <w:bCs/>
          <w:color w:val="auto"/>
          <w:sz w:val="20"/>
          <w:szCs w:val="20"/>
          <w:lang w:val="es-CR"/>
        </w:rPr>
        <w:t>s</w:t>
      </w:r>
      <w:r w:rsidRPr="00D50093">
        <w:rPr>
          <w:bCs/>
          <w:color w:val="auto"/>
          <w:sz w:val="20"/>
          <w:szCs w:val="20"/>
          <w:lang w:val="es-CR"/>
        </w:rPr>
        <w:t xml:space="preserve">o </w:t>
      </w:r>
      <w:r>
        <w:rPr>
          <w:bCs/>
          <w:color w:val="auto"/>
          <w:sz w:val="20"/>
          <w:szCs w:val="20"/>
          <w:lang w:val="es-CR"/>
        </w:rPr>
        <w:t>que defina la organización.</w:t>
      </w:r>
    </w:p>
    <w:p w14:paraId="744BBE47" w14:textId="77777777" w:rsidR="00807B13" w:rsidRDefault="00807B13" w:rsidP="00807B13">
      <w:pPr>
        <w:pStyle w:val="Default"/>
        <w:rPr>
          <w:bCs/>
          <w:color w:val="auto"/>
          <w:sz w:val="20"/>
          <w:szCs w:val="20"/>
          <w:lang w:val="es-CR"/>
        </w:rPr>
      </w:pPr>
    </w:p>
    <w:p w14:paraId="18CFA341" w14:textId="77777777" w:rsidR="00807B13" w:rsidRPr="00D50093" w:rsidRDefault="00807B13" w:rsidP="00807B13">
      <w:pPr>
        <w:pStyle w:val="Default"/>
        <w:rPr>
          <w:bCs/>
          <w:color w:val="auto"/>
          <w:sz w:val="20"/>
          <w:szCs w:val="20"/>
          <w:lang w:val="es-CR"/>
        </w:rPr>
      </w:pPr>
      <w:r>
        <w:rPr>
          <w:bCs/>
          <w:color w:val="auto"/>
          <w:sz w:val="20"/>
          <w:szCs w:val="20"/>
          <w:lang w:val="es-CR"/>
        </w:rPr>
        <w:t>Ejemplo de reporte del monitoreo:</w:t>
      </w:r>
    </w:p>
    <w:p w14:paraId="70B6B905" w14:textId="77777777" w:rsidR="00807B13" w:rsidRPr="004E7DDC" w:rsidRDefault="00807B13" w:rsidP="00807B13">
      <w:pPr>
        <w:spacing w:after="200" w:line="276" w:lineRule="auto"/>
        <w:jc w:val="both"/>
        <w:rPr>
          <w:sz w:val="26"/>
          <w:szCs w:val="26"/>
          <w:lang w:val="es-CR" w:bidi="en-US"/>
        </w:rPr>
      </w:pP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1853"/>
        <w:gridCol w:w="1596"/>
        <w:gridCol w:w="1552"/>
        <w:gridCol w:w="1505"/>
        <w:gridCol w:w="1877"/>
      </w:tblGrid>
      <w:tr w:rsidR="00807B13" w:rsidRPr="004E7DDC" w14:paraId="456449E0" w14:textId="77777777" w:rsidTr="00FE087E">
        <w:trPr>
          <w:trHeight w:val="914"/>
          <w:tblHeader/>
        </w:trPr>
        <w:tc>
          <w:tcPr>
            <w:tcW w:w="6494" w:type="dxa"/>
            <w:gridSpan w:val="4"/>
            <w:shd w:val="clear" w:color="auto" w:fill="DBDBDB"/>
          </w:tcPr>
          <w:p w14:paraId="2CE4EECD" w14:textId="77777777" w:rsidR="00807B13" w:rsidRPr="004E7DDC" w:rsidRDefault="00807B13" w:rsidP="00FE087E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sz w:val="24"/>
                <w:szCs w:val="26"/>
                <w:lang w:val="es-ES_tradnl" w:bidi="en-US"/>
              </w:rPr>
            </w:pPr>
            <w:r w:rsidRPr="004E7DDC">
              <w:rPr>
                <w:rFonts w:ascii="Arial Narrow" w:eastAsia="Calibri" w:hAnsi="Arial Narrow"/>
                <w:b/>
                <w:sz w:val="24"/>
                <w:szCs w:val="26"/>
                <w:lang w:val="es-ES_tradnl" w:bidi="en-US"/>
              </w:rPr>
              <w:t xml:space="preserve">Monitoreo del </w:t>
            </w:r>
            <w:r>
              <w:rPr>
                <w:rFonts w:ascii="Arial Narrow" w:eastAsia="Calibri" w:hAnsi="Arial Narrow"/>
                <w:b/>
                <w:sz w:val="24"/>
                <w:szCs w:val="26"/>
                <w:lang w:val="es-ES_tradnl" w:bidi="en-US"/>
              </w:rPr>
              <w:t>p</w:t>
            </w:r>
            <w:r w:rsidRPr="004E7DDC">
              <w:rPr>
                <w:rFonts w:ascii="Arial Narrow" w:eastAsia="Calibri" w:hAnsi="Arial Narrow"/>
                <w:b/>
                <w:sz w:val="24"/>
                <w:szCs w:val="26"/>
                <w:lang w:val="es-ES_tradnl" w:bidi="en-US"/>
              </w:rPr>
              <w:t xml:space="preserve">lan de </w:t>
            </w:r>
            <w:r>
              <w:rPr>
                <w:rFonts w:ascii="Arial Narrow" w:eastAsia="Calibri" w:hAnsi="Arial Narrow"/>
                <w:b/>
                <w:sz w:val="24"/>
                <w:szCs w:val="26"/>
                <w:lang w:val="es-ES_tradnl" w:bidi="en-US"/>
              </w:rPr>
              <w:t>g</w:t>
            </w:r>
            <w:r w:rsidRPr="004E7DDC">
              <w:rPr>
                <w:rFonts w:ascii="Arial Narrow" w:eastAsia="Calibri" w:hAnsi="Arial Narrow"/>
                <w:b/>
                <w:sz w:val="24"/>
                <w:szCs w:val="26"/>
                <w:lang w:val="es-ES_tradnl" w:bidi="en-US"/>
              </w:rPr>
              <w:t xml:space="preserve">estión y </w:t>
            </w:r>
            <w:r>
              <w:rPr>
                <w:rFonts w:ascii="Arial Narrow" w:eastAsia="Calibri" w:hAnsi="Arial Narrow"/>
                <w:b/>
                <w:sz w:val="24"/>
                <w:szCs w:val="26"/>
                <w:lang w:val="es-ES_tradnl" w:bidi="en-US"/>
              </w:rPr>
              <w:t>r</w:t>
            </w:r>
            <w:r w:rsidRPr="004E7DDC">
              <w:rPr>
                <w:rFonts w:ascii="Arial Narrow" w:eastAsia="Calibri" w:hAnsi="Arial Narrow"/>
                <w:b/>
                <w:sz w:val="24"/>
                <w:szCs w:val="26"/>
                <w:lang w:val="es-ES_tradnl" w:bidi="en-US"/>
              </w:rPr>
              <w:t xml:space="preserve">esultados de las </w:t>
            </w:r>
            <w:r>
              <w:rPr>
                <w:rFonts w:ascii="Arial Narrow" w:eastAsia="Calibri" w:hAnsi="Arial Narrow"/>
                <w:b/>
                <w:sz w:val="24"/>
                <w:szCs w:val="26"/>
                <w:lang w:val="es-ES_tradnl" w:bidi="en-US"/>
              </w:rPr>
              <w:t>m</w:t>
            </w:r>
            <w:r w:rsidRPr="004E7DDC">
              <w:rPr>
                <w:rFonts w:ascii="Arial Narrow" w:eastAsia="Calibri" w:hAnsi="Arial Narrow"/>
                <w:b/>
                <w:sz w:val="24"/>
                <w:szCs w:val="26"/>
                <w:lang w:val="es-ES_tradnl" w:bidi="en-US"/>
              </w:rPr>
              <w:t>etas y acciones establecidas</w:t>
            </w:r>
          </w:p>
        </w:tc>
        <w:tc>
          <w:tcPr>
            <w:tcW w:w="3382" w:type="dxa"/>
            <w:gridSpan w:val="2"/>
            <w:shd w:val="clear" w:color="auto" w:fill="DBDBDB"/>
          </w:tcPr>
          <w:p w14:paraId="65A9FD38" w14:textId="77777777" w:rsidR="00807B13" w:rsidRPr="004E7DDC" w:rsidRDefault="00807B13" w:rsidP="00FE087E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sz w:val="24"/>
                <w:szCs w:val="26"/>
                <w:lang w:val="es-ES_tradnl" w:bidi="en-US"/>
              </w:rPr>
            </w:pPr>
            <w:r w:rsidRPr="004E7DDC">
              <w:rPr>
                <w:rFonts w:ascii="Arial Narrow" w:eastAsia="Calibri" w:hAnsi="Arial Narrow"/>
                <w:b/>
                <w:sz w:val="24"/>
                <w:szCs w:val="26"/>
                <w:lang w:val="es-ES_tradnl" w:bidi="en-US"/>
              </w:rPr>
              <w:t xml:space="preserve">Fecha: </w:t>
            </w:r>
            <w:proofErr w:type="gramStart"/>
            <w:r w:rsidRPr="004E7DDC">
              <w:rPr>
                <w:rFonts w:ascii="Arial Narrow" w:eastAsia="Calibri" w:hAnsi="Arial Narrow"/>
                <w:b/>
                <w:sz w:val="24"/>
                <w:szCs w:val="26"/>
                <w:lang w:val="es-ES_tradnl" w:bidi="en-US"/>
              </w:rPr>
              <w:t>Enero</w:t>
            </w:r>
            <w:proofErr w:type="gramEnd"/>
            <w:r w:rsidRPr="004E7DDC">
              <w:rPr>
                <w:rFonts w:ascii="Arial Narrow" w:eastAsia="Calibri" w:hAnsi="Arial Narrow"/>
                <w:b/>
                <w:sz w:val="24"/>
                <w:szCs w:val="26"/>
                <w:lang w:val="es-ES_tradnl" w:bidi="en-US"/>
              </w:rPr>
              <w:t xml:space="preserve"> 2018</w:t>
            </w:r>
          </w:p>
        </w:tc>
      </w:tr>
      <w:tr w:rsidR="00807B13" w:rsidRPr="004E7DDC" w14:paraId="531B8487" w14:textId="77777777" w:rsidTr="00FE087E">
        <w:trPr>
          <w:trHeight w:val="900"/>
          <w:tblHeader/>
        </w:trPr>
        <w:tc>
          <w:tcPr>
            <w:tcW w:w="1493" w:type="dxa"/>
            <w:shd w:val="clear" w:color="auto" w:fill="DBDBDB"/>
          </w:tcPr>
          <w:p w14:paraId="3372EBDF" w14:textId="77777777" w:rsidR="00807B13" w:rsidRPr="004E7DDC" w:rsidRDefault="00807B13" w:rsidP="00FE087E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sz w:val="24"/>
                <w:szCs w:val="26"/>
                <w:lang w:val="es-ES_tradnl" w:bidi="en-US"/>
              </w:rPr>
            </w:pPr>
            <w:r w:rsidRPr="004E7DDC">
              <w:rPr>
                <w:rFonts w:ascii="Arial Narrow" w:eastAsia="Calibri" w:hAnsi="Arial Narrow"/>
                <w:b/>
                <w:sz w:val="24"/>
                <w:szCs w:val="26"/>
                <w:lang w:val="es-ES_tradnl" w:bidi="en-US"/>
              </w:rPr>
              <w:t>Meta</w:t>
            </w:r>
          </w:p>
        </w:tc>
        <w:tc>
          <w:tcPr>
            <w:tcW w:w="1853" w:type="dxa"/>
            <w:shd w:val="clear" w:color="auto" w:fill="DBDBDB"/>
          </w:tcPr>
          <w:p w14:paraId="5ACF8727" w14:textId="77777777" w:rsidR="00807B13" w:rsidRPr="004E7DDC" w:rsidRDefault="00807B13" w:rsidP="00FE087E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sz w:val="24"/>
                <w:szCs w:val="26"/>
                <w:lang w:val="es-ES_tradnl" w:bidi="en-US"/>
              </w:rPr>
            </w:pPr>
            <w:r w:rsidRPr="004E7DDC">
              <w:rPr>
                <w:rFonts w:ascii="Arial Narrow" w:eastAsia="Calibri" w:hAnsi="Arial Narrow"/>
                <w:b/>
                <w:sz w:val="24"/>
                <w:szCs w:val="26"/>
                <w:lang w:val="es-ES_tradnl" w:bidi="en-US"/>
              </w:rPr>
              <w:t>Acciones</w:t>
            </w:r>
          </w:p>
        </w:tc>
        <w:tc>
          <w:tcPr>
            <w:tcW w:w="1596" w:type="dxa"/>
            <w:shd w:val="clear" w:color="auto" w:fill="DBDBDB"/>
          </w:tcPr>
          <w:p w14:paraId="6680C566" w14:textId="77777777" w:rsidR="00807B13" w:rsidRPr="004E7DDC" w:rsidRDefault="00807B13" w:rsidP="00FE087E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sz w:val="24"/>
                <w:szCs w:val="26"/>
                <w:lang w:val="es-ES_tradnl" w:bidi="en-US"/>
              </w:rPr>
            </w:pPr>
            <w:r w:rsidRPr="004E7DDC">
              <w:rPr>
                <w:rFonts w:ascii="Arial Narrow" w:eastAsia="Calibri" w:hAnsi="Arial Narrow"/>
                <w:b/>
                <w:sz w:val="24"/>
                <w:szCs w:val="26"/>
                <w:lang w:val="es-ES_tradnl" w:bidi="en-US"/>
              </w:rPr>
              <w:t>Responsable</w:t>
            </w:r>
          </w:p>
        </w:tc>
        <w:tc>
          <w:tcPr>
            <w:tcW w:w="1552" w:type="dxa"/>
            <w:shd w:val="clear" w:color="auto" w:fill="DBDBDB"/>
          </w:tcPr>
          <w:p w14:paraId="7521B8E9" w14:textId="77777777" w:rsidR="00807B13" w:rsidRPr="004E7DDC" w:rsidRDefault="00807B13" w:rsidP="00FE087E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sz w:val="24"/>
                <w:szCs w:val="26"/>
                <w:lang w:val="es-ES_tradnl" w:bidi="en-US"/>
              </w:rPr>
            </w:pPr>
            <w:r w:rsidRPr="004E7DDC">
              <w:rPr>
                <w:rFonts w:ascii="Arial Narrow" w:eastAsia="Calibri" w:hAnsi="Arial Narrow"/>
                <w:b/>
                <w:sz w:val="24"/>
                <w:szCs w:val="26"/>
                <w:lang w:val="es-ES_tradnl" w:bidi="en-US"/>
              </w:rPr>
              <w:t>Monitoreo</w:t>
            </w:r>
          </w:p>
        </w:tc>
        <w:tc>
          <w:tcPr>
            <w:tcW w:w="1505" w:type="dxa"/>
            <w:shd w:val="clear" w:color="auto" w:fill="DBDBDB"/>
          </w:tcPr>
          <w:p w14:paraId="29BFC133" w14:textId="77777777" w:rsidR="00807B13" w:rsidRPr="004E7DDC" w:rsidRDefault="00807B13" w:rsidP="00FE087E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sz w:val="24"/>
                <w:szCs w:val="26"/>
                <w:lang w:val="es-ES_tradnl" w:bidi="en-US"/>
              </w:rPr>
            </w:pPr>
            <w:r w:rsidRPr="004E7DDC">
              <w:rPr>
                <w:rFonts w:ascii="Arial Narrow" w:eastAsia="Calibri" w:hAnsi="Arial Narrow"/>
                <w:b/>
                <w:sz w:val="24"/>
                <w:szCs w:val="26"/>
                <w:lang w:val="es-ES_tradnl" w:bidi="en-US"/>
              </w:rPr>
              <w:t xml:space="preserve">Resultados </w:t>
            </w:r>
            <w:r>
              <w:rPr>
                <w:rFonts w:ascii="Arial Narrow" w:eastAsia="Calibri" w:hAnsi="Arial Narrow"/>
                <w:b/>
                <w:sz w:val="24"/>
                <w:szCs w:val="26"/>
                <w:lang w:val="es-ES_tradnl" w:bidi="en-US"/>
              </w:rPr>
              <w:t>a</w:t>
            </w:r>
            <w:r w:rsidRPr="004E7DDC">
              <w:rPr>
                <w:rFonts w:ascii="Arial Narrow" w:eastAsia="Calibri" w:hAnsi="Arial Narrow"/>
                <w:b/>
                <w:sz w:val="24"/>
                <w:szCs w:val="26"/>
                <w:lang w:val="es-ES_tradnl" w:bidi="en-US"/>
              </w:rPr>
              <w:t>bsolutos</w:t>
            </w:r>
          </w:p>
        </w:tc>
        <w:tc>
          <w:tcPr>
            <w:tcW w:w="1877" w:type="dxa"/>
            <w:shd w:val="clear" w:color="auto" w:fill="DBDBDB"/>
          </w:tcPr>
          <w:p w14:paraId="3C63936D" w14:textId="77777777" w:rsidR="00807B13" w:rsidRPr="004E7DDC" w:rsidRDefault="00807B13" w:rsidP="00FE087E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sz w:val="24"/>
                <w:szCs w:val="26"/>
                <w:lang w:val="es-ES_tradnl" w:bidi="en-US"/>
              </w:rPr>
            </w:pPr>
            <w:r w:rsidRPr="004E7DDC">
              <w:rPr>
                <w:rFonts w:ascii="Arial Narrow" w:eastAsia="Calibri" w:hAnsi="Arial Narrow"/>
                <w:b/>
                <w:sz w:val="24"/>
                <w:szCs w:val="26"/>
                <w:lang w:val="es-ES_tradnl" w:bidi="en-US"/>
              </w:rPr>
              <w:t xml:space="preserve">Oportunidades de </w:t>
            </w:r>
            <w:r>
              <w:rPr>
                <w:rFonts w:ascii="Arial Narrow" w:eastAsia="Calibri" w:hAnsi="Arial Narrow"/>
                <w:b/>
                <w:sz w:val="24"/>
                <w:szCs w:val="26"/>
                <w:lang w:val="es-ES_tradnl" w:bidi="en-US"/>
              </w:rPr>
              <w:t>m</w:t>
            </w:r>
            <w:r w:rsidRPr="004E7DDC">
              <w:rPr>
                <w:rFonts w:ascii="Arial Narrow" w:eastAsia="Calibri" w:hAnsi="Arial Narrow"/>
                <w:b/>
                <w:sz w:val="24"/>
                <w:szCs w:val="26"/>
                <w:lang w:val="es-ES_tradnl" w:bidi="en-US"/>
              </w:rPr>
              <w:t>ejora</w:t>
            </w:r>
          </w:p>
        </w:tc>
      </w:tr>
      <w:tr w:rsidR="00807B13" w:rsidRPr="004E7DDC" w14:paraId="1E292E8D" w14:textId="77777777" w:rsidTr="00FE087E">
        <w:trPr>
          <w:trHeight w:val="3053"/>
        </w:trPr>
        <w:tc>
          <w:tcPr>
            <w:tcW w:w="1493" w:type="dxa"/>
            <w:vMerge w:val="restart"/>
            <w:shd w:val="clear" w:color="auto" w:fill="E2EFD9"/>
          </w:tcPr>
          <w:p w14:paraId="61B81744" w14:textId="77777777" w:rsidR="00807B13" w:rsidRPr="004E7DDC" w:rsidRDefault="00807B13" w:rsidP="00FE087E">
            <w:pPr>
              <w:spacing w:after="200" w:line="276" w:lineRule="auto"/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</w:pP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 xml:space="preserve">Reducir las emisiones de la </w:t>
            </w:r>
            <w:r>
              <w:rPr>
                <w:rFonts w:ascii="Arial Narrow" w:eastAsia="Calibri" w:hAnsi="Arial Narrow"/>
                <w:sz w:val="22"/>
                <w:szCs w:val="26"/>
                <w:lang w:val="es-ES_tradnl"/>
              </w:rPr>
              <w:t>c</w:t>
            </w:r>
            <w:r w:rsidRPr="004E7DDC">
              <w:rPr>
                <w:rFonts w:ascii="Arial Narrow" w:eastAsia="Calibri" w:hAnsi="Arial Narrow"/>
                <w:sz w:val="22"/>
                <w:szCs w:val="26"/>
                <w:lang w:val="es-ES_tradnl"/>
              </w:rPr>
              <w:t xml:space="preserve">ombustión de </w:t>
            </w:r>
            <w:r>
              <w:rPr>
                <w:rFonts w:ascii="Arial Narrow" w:eastAsia="Calibri" w:hAnsi="Arial Narrow"/>
                <w:sz w:val="22"/>
                <w:szCs w:val="26"/>
                <w:lang w:val="es-ES_tradnl"/>
              </w:rPr>
              <w:t>f</w:t>
            </w:r>
            <w:r w:rsidRPr="004E7DDC">
              <w:rPr>
                <w:rFonts w:ascii="Arial Narrow" w:eastAsia="Calibri" w:hAnsi="Arial Narrow"/>
                <w:sz w:val="22"/>
                <w:szCs w:val="26"/>
                <w:lang w:val="es-ES_tradnl"/>
              </w:rPr>
              <w:t xml:space="preserve">uentes </w:t>
            </w:r>
            <w:r>
              <w:rPr>
                <w:rFonts w:ascii="Arial Narrow" w:eastAsia="Calibri" w:hAnsi="Arial Narrow"/>
                <w:sz w:val="22"/>
                <w:szCs w:val="26"/>
                <w:lang w:val="es-ES_tradnl"/>
              </w:rPr>
              <w:t>f</w:t>
            </w:r>
            <w:r w:rsidRPr="004E7DDC">
              <w:rPr>
                <w:rFonts w:ascii="Arial Narrow" w:eastAsia="Calibri" w:hAnsi="Arial Narrow"/>
                <w:sz w:val="22"/>
                <w:szCs w:val="26"/>
                <w:lang w:val="es-ES_tradnl"/>
              </w:rPr>
              <w:t xml:space="preserve">ijas </w:t>
            </w: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en 10</w:t>
            </w:r>
            <w:r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 xml:space="preserve"> </w:t>
            </w: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%</w:t>
            </w:r>
            <w:r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.</w:t>
            </w:r>
          </w:p>
        </w:tc>
        <w:tc>
          <w:tcPr>
            <w:tcW w:w="1853" w:type="dxa"/>
            <w:shd w:val="clear" w:color="auto" w:fill="E2EFD9"/>
          </w:tcPr>
          <w:p w14:paraId="6E617EF1" w14:textId="77777777" w:rsidR="00807B13" w:rsidRPr="004E7DDC" w:rsidRDefault="00807B13" w:rsidP="00FE087E">
            <w:pPr>
              <w:spacing w:after="200" w:line="276" w:lineRule="auto"/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</w:pP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Aumentar el número de revisiones y mantenimiento de los equipos.</w:t>
            </w:r>
          </w:p>
        </w:tc>
        <w:tc>
          <w:tcPr>
            <w:tcW w:w="1596" w:type="dxa"/>
            <w:shd w:val="clear" w:color="auto" w:fill="E2EFD9"/>
          </w:tcPr>
          <w:p w14:paraId="2D4FCB54" w14:textId="77777777" w:rsidR="00807B13" w:rsidRPr="004E7DDC" w:rsidRDefault="00807B13" w:rsidP="00FE087E">
            <w:pPr>
              <w:spacing w:after="200" w:line="276" w:lineRule="auto"/>
              <w:jc w:val="both"/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</w:pP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Felipe Bautista</w:t>
            </w:r>
          </w:p>
        </w:tc>
        <w:tc>
          <w:tcPr>
            <w:tcW w:w="1552" w:type="dxa"/>
            <w:shd w:val="clear" w:color="auto" w:fill="E2EFD9"/>
          </w:tcPr>
          <w:p w14:paraId="69381F05" w14:textId="77777777" w:rsidR="00807B13" w:rsidRDefault="00807B13" w:rsidP="00FE087E">
            <w:pPr>
              <w:spacing w:after="200" w:line="276" w:lineRule="auto"/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</w:pP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Las revisiones aumentarán en 25</w:t>
            </w:r>
            <w:r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 xml:space="preserve"> </w:t>
            </w: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%. Las emisiones presentarán una reducción de 30</w:t>
            </w:r>
            <w:r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 xml:space="preserve"> </w:t>
            </w: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% en la fuente para los gases CO</w:t>
            </w:r>
            <w:r w:rsidRPr="004E7DDC">
              <w:rPr>
                <w:rFonts w:ascii="Arial Narrow" w:eastAsia="Calibri" w:hAnsi="Arial Narrow"/>
                <w:sz w:val="22"/>
                <w:szCs w:val="26"/>
                <w:vertAlign w:val="subscript"/>
                <w:lang w:val="es-ES_tradnl" w:bidi="en-US"/>
              </w:rPr>
              <w:t>2</w:t>
            </w: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, CH</w:t>
            </w:r>
            <w:r w:rsidRPr="004E7DDC">
              <w:rPr>
                <w:rFonts w:ascii="Arial Narrow" w:eastAsia="Calibri" w:hAnsi="Arial Narrow"/>
                <w:sz w:val="22"/>
                <w:szCs w:val="26"/>
                <w:vertAlign w:val="subscript"/>
                <w:lang w:val="es-ES_tradnl" w:bidi="en-US"/>
              </w:rPr>
              <w:t xml:space="preserve">4 </w:t>
            </w: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y NO</w:t>
            </w:r>
            <w:r w:rsidRPr="004E7DDC">
              <w:rPr>
                <w:rFonts w:ascii="Arial Narrow" w:eastAsia="Calibri" w:hAnsi="Arial Narrow"/>
                <w:sz w:val="22"/>
                <w:szCs w:val="26"/>
                <w:vertAlign w:val="subscript"/>
                <w:lang w:val="es-ES_tradnl" w:bidi="en-US"/>
              </w:rPr>
              <w:t>2</w:t>
            </w: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.</w:t>
            </w:r>
          </w:p>
          <w:p w14:paraId="290AE3ED" w14:textId="77777777" w:rsidR="00807B13" w:rsidRPr="004E7DDC" w:rsidRDefault="00807B13" w:rsidP="00FE087E">
            <w:pPr>
              <w:spacing w:after="200" w:line="276" w:lineRule="auto"/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</w:pPr>
          </w:p>
        </w:tc>
        <w:tc>
          <w:tcPr>
            <w:tcW w:w="1505" w:type="dxa"/>
            <w:shd w:val="clear" w:color="auto" w:fill="E2EFD9"/>
          </w:tcPr>
          <w:p w14:paraId="21D6BE29" w14:textId="77777777" w:rsidR="00807B13" w:rsidRPr="004E7DDC" w:rsidRDefault="00807B13" w:rsidP="00FE087E">
            <w:pPr>
              <w:spacing w:after="200" w:line="276" w:lineRule="auto"/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</w:pP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Las emisiones presentarán una reducción de 3</w:t>
            </w:r>
            <w:r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 xml:space="preserve"> </w:t>
            </w: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 xml:space="preserve">% de la </w:t>
            </w:r>
            <w:r>
              <w:rPr>
                <w:rFonts w:ascii="Arial Narrow" w:eastAsia="Calibri" w:hAnsi="Arial Narrow"/>
                <w:sz w:val="22"/>
                <w:szCs w:val="26"/>
                <w:lang w:val="es-ES_tradnl"/>
              </w:rPr>
              <w:t>c</w:t>
            </w:r>
            <w:r w:rsidRPr="004E7DDC">
              <w:rPr>
                <w:rFonts w:ascii="Arial Narrow" w:eastAsia="Calibri" w:hAnsi="Arial Narrow"/>
                <w:sz w:val="22"/>
                <w:szCs w:val="26"/>
                <w:lang w:val="es-ES_tradnl"/>
              </w:rPr>
              <w:t xml:space="preserve">ombustión de </w:t>
            </w:r>
            <w:r>
              <w:rPr>
                <w:rFonts w:ascii="Arial Narrow" w:eastAsia="Calibri" w:hAnsi="Arial Narrow"/>
                <w:sz w:val="22"/>
                <w:szCs w:val="26"/>
                <w:lang w:val="es-ES_tradnl"/>
              </w:rPr>
              <w:t>f</w:t>
            </w:r>
            <w:r w:rsidRPr="004E7DDC">
              <w:rPr>
                <w:rFonts w:ascii="Arial Narrow" w:eastAsia="Calibri" w:hAnsi="Arial Narrow"/>
                <w:sz w:val="22"/>
                <w:szCs w:val="26"/>
                <w:lang w:val="es-ES_tradnl"/>
              </w:rPr>
              <w:t>uentes</w:t>
            </w: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f</w:t>
            </w: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ijas totales</w:t>
            </w:r>
            <w:r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.</w:t>
            </w:r>
          </w:p>
        </w:tc>
        <w:tc>
          <w:tcPr>
            <w:tcW w:w="1877" w:type="dxa"/>
            <w:shd w:val="clear" w:color="auto" w:fill="E2EFD9"/>
          </w:tcPr>
          <w:p w14:paraId="4649F42D" w14:textId="77777777" w:rsidR="00807B13" w:rsidRPr="004E7DDC" w:rsidRDefault="00807B13" w:rsidP="00FE087E">
            <w:pPr>
              <w:spacing w:after="200" w:line="276" w:lineRule="auto"/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</w:pP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Hacer este tipo de mantenimiento para las fuentes móviles también.</w:t>
            </w:r>
          </w:p>
        </w:tc>
      </w:tr>
      <w:tr w:rsidR="00807B13" w:rsidRPr="004E7DDC" w14:paraId="1B66BF69" w14:textId="77777777" w:rsidTr="00FE087E">
        <w:trPr>
          <w:trHeight w:val="2242"/>
        </w:trPr>
        <w:tc>
          <w:tcPr>
            <w:tcW w:w="1493" w:type="dxa"/>
            <w:vMerge/>
            <w:shd w:val="clear" w:color="auto" w:fill="E2EFD9"/>
          </w:tcPr>
          <w:p w14:paraId="2CEBA6A6" w14:textId="77777777" w:rsidR="00807B13" w:rsidRPr="004E7DDC" w:rsidRDefault="00807B13" w:rsidP="00FE087E">
            <w:pPr>
              <w:spacing w:after="200" w:line="276" w:lineRule="auto"/>
              <w:jc w:val="both"/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</w:pPr>
          </w:p>
        </w:tc>
        <w:tc>
          <w:tcPr>
            <w:tcW w:w="1853" w:type="dxa"/>
            <w:shd w:val="clear" w:color="auto" w:fill="E2EFD9"/>
          </w:tcPr>
          <w:p w14:paraId="6764F675" w14:textId="77777777" w:rsidR="00807B13" w:rsidRPr="004E7DDC" w:rsidRDefault="00807B13" w:rsidP="00FE087E">
            <w:pPr>
              <w:spacing w:after="200" w:line="276" w:lineRule="auto"/>
              <w:jc w:val="both"/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</w:pP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Cambio de los equipos antiguos</w:t>
            </w:r>
            <w:r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.</w:t>
            </w:r>
          </w:p>
        </w:tc>
        <w:tc>
          <w:tcPr>
            <w:tcW w:w="1596" w:type="dxa"/>
            <w:shd w:val="clear" w:color="auto" w:fill="E2EFD9"/>
          </w:tcPr>
          <w:p w14:paraId="274FE3A3" w14:textId="77777777" w:rsidR="00807B13" w:rsidRPr="004E7DDC" w:rsidRDefault="00807B13" w:rsidP="00FE087E">
            <w:pPr>
              <w:spacing w:after="200" w:line="276" w:lineRule="auto"/>
              <w:jc w:val="both"/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</w:pP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Felipe Bautista</w:t>
            </w:r>
          </w:p>
        </w:tc>
        <w:tc>
          <w:tcPr>
            <w:tcW w:w="1552" w:type="dxa"/>
            <w:shd w:val="clear" w:color="auto" w:fill="E2EFD9"/>
          </w:tcPr>
          <w:p w14:paraId="3EDCA4BA" w14:textId="77777777" w:rsidR="00807B13" w:rsidRDefault="00807B13" w:rsidP="00FE087E">
            <w:pPr>
              <w:spacing w:after="200" w:line="276" w:lineRule="auto"/>
              <w:jc w:val="both"/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</w:pP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No fue posible realizar esta acción debido a la demora en la licitación para la compra del nuevo equipo.</w:t>
            </w:r>
          </w:p>
          <w:p w14:paraId="31A85C79" w14:textId="77777777" w:rsidR="00807B13" w:rsidRPr="004E7DDC" w:rsidRDefault="00807B13" w:rsidP="00FE087E">
            <w:pPr>
              <w:spacing w:after="200" w:line="276" w:lineRule="auto"/>
              <w:jc w:val="both"/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</w:pPr>
          </w:p>
        </w:tc>
        <w:tc>
          <w:tcPr>
            <w:tcW w:w="1505" w:type="dxa"/>
            <w:shd w:val="clear" w:color="auto" w:fill="E2EFD9"/>
          </w:tcPr>
          <w:p w14:paraId="22F04CD3" w14:textId="77777777" w:rsidR="00807B13" w:rsidRPr="004E7DDC" w:rsidRDefault="00807B13" w:rsidP="00FE087E">
            <w:pPr>
              <w:spacing w:after="200" w:line="276" w:lineRule="auto"/>
              <w:jc w:val="center"/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</w:pP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-</w:t>
            </w:r>
          </w:p>
        </w:tc>
        <w:tc>
          <w:tcPr>
            <w:tcW w:w="1877" w:type="dxa"/>
            <w:shd w:val="clear" w:color="auto" w:fill="E2EFD9"/>
          </w:tcPr>
          <w:p w14:paraId="77BFFD56" w14:textId="77777777" w:rsidR="00807B13" w:rsidRPr="004E7DDC" w:rsidRDefault="00807B13" w:rsidP="00FE087E">
            <w:pPr>
              <w:spacing w:after="200" w:line="276" w:lineRule="auto"/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</w:pP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Revisión del proceso de licitación realizado por la organización.</w:t>
            </w:r>
          </w:p>
        </w:tc>
      </w:tr>
      <w:tr w:rsidR="00807B13" w:rsidRPr="004E7DDC" w14:paraId="43E3584B" w14:textId="77777777" w:rsidTr="00FE087E">
        <w:trPr>
          <w:trHeight w:val="1623"/>
        </w:trPr>
        <w:tc>
          <w:tcPr>
            <w:tcW w:w="1493" w:type="dxa"/>
            <w:vMerge w:val="restart"/>
            <w:shd w:val="clear" w:color="auto" w:fill="EDEDED"/>
          </w:tcPr>
          <w:p w14:paraId="4FC9D9AA" w14:textId="77777777" w:rsidR="00807B13" w:rsidRPr="004E7DDC" w:rsidRDefault="00807B13" w:rsidP="00FE087E">
            <w:pPr>
              <w:spacing w:after="200" w:line="276" w:lineRule="auto"/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</w:pP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 xml:space="preserve">Reducir las emisiones de la </w:t>
            </w:r>
            <w:r>
              <w:rPr>
                <w:rFonts w:ascii="Arial Narrow" w:eastAsia="Calibri" w:hAnsi="Arial Narrow"/>
                <w:sz w:val="22"/>
                <w:szCs w:val="26"/>
                <w:lang w:val="es-ES_tradnl"/>
              </w:rPr>
              <w:t>c</w:t>
            </w:r>
            <w:r w:rsidRPr="004E7DDC">
              <w:rPr>
                <w:rFonts w:ascii="Arial Narrow" w:eastAsia="Calibri" w:hAnsi="Arial Narrow"/>
                <w:sz w:val="22"/>
                <w:szCs w:val="26"/>
                <w:lang w:val="es-ES_tradnl"/>
              </w:rPr>
              <w:t xml:space="preserve">ombustión de </w:t>
            </w:r>
            <w:r>
              <w:rPr>
                <w:rFonts w:ascii="Arial Narrow" w:eastAsia="Calibri" w:hAnsi="Arial Narrow"/>
                <w:sz w:val="22"/>
                <w:szCs w:val="26"/>
                <w:lang w:val="es-ES_tradnl"/>
              </w:rPr>
              <w:t>f</w:t>
            </w:r>
            <w:r w:rsidRPr="004E7DDC">
              <w:rPr>
                <w:rFonts w:ascii="Arial Narrow" w:eastAsia="Calibri" w:hAnsi="Arial Narrow"/>
                <w:sz w:val="22"/>
                <w:szCs w:val="26"/>
                <w:lang w:val="es-ES_tradnl"/>
              </w:rPr>
              <w:t>uentes móviles</w:t>
            </w: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 xml:space="preserve"> en 10%</w:t>
            </w:r>
            <w:r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.</w:t>
            </w:r>
          </w:p>
        </w:tc>
        <w:tc>
          <w:tcPr>
            <w:tcW w:w="1853" w:type="dxa"/>
            <w:shd w:val="clear" w:color="auto" w:fill="EDEDED"/>
          </w:tcPr>
          <w:p w14:paraId="0DB02348" w14:textId="77777777" w:rsidR="00807B13" w:rsidRPr="004E7DDC" w:rsidRDefault="00807B13" w:rsidP="00FE087E">
            <w:pPr>
              <w:spacing w:after="200" w:line="276" w:lineRule="auto"/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</w:pP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Cambio de las carre</w:t>
            </w:r>
            <w:r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tillas elevadoras de diésel por eléctricas.</w:t>
            </w:r>
          </w:p>
        </w:tc>
        <w:tc>
          <w:tcPr>
            <w:tcW w:w="1596" w:type="dxa"/>
            <w:shd w:val="clear" w:color="auto" w:fill="EDEDED"/>
          </w:tcPr>
          <w:p w14:paraId="39463070" w14:textId="77777777" w:rsidR="00807B13" w:rsidRPr="004E7DDC" w:rsidRDefault="00807B13" w:rsidP="00FE087E">
            <w:pPr>
              <w:spacing w:after="200" w:line="276" w:lineRule="auto"/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</w:pP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Paula Albuquerque</w:t>
            </w:r>
          </w:p>
        </w:tc>
        <w:tc>
          <w:tcPr>
            <w:tcW w:w="1552" w:type="dxa"/>
            <w:shd w:val="clear" w:color="auto" w:fill="EDEDED"/>
          </w:tcPr>
          <w:p w14:paraId="54BD03C4" w14:textId="77777777" w:rsidR="00807B13" w:rsidRPr="004E7DDC" w:rsidRDefault="00807B13" w:rsidP="00FE087E">
            <w:pPr>
              <w:spacing w:after="200" w:line="276" w:lineRule="auto"/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</w:pP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Todos los equipos han sido cambiados por eléctricos. Las emisiones presentarán una reducción de 100</w:t>
            </w:r>
            <w:r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 xml:space="preserve"> </w:t>
            </w: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% en la fuente para los gases CO</w:t>
            </w:r>
            <w:r w:rsidRPr="004E7DDC">
              <w:rPr>
                <w:rFonts w:ascii="Arial Narrow" w:eastAsia="Calibri" w:hAnsi="Arial Narrow"/>
                <w:sz w:val="22"/>
                <w:szCs w:val="26"/>
                <w:vertAlign w:val="subscript"/>
                <w:lang w:val="es-ES_tradnl" w:bidi="en-US"/>
              </w:rPr>
              <w:t>2</w:t>
            </w: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, CH</w:t>
            </w:r>
            <w:r w:rsidRPr="004E7DDC">
              <w:rPr>
                <w:rFonts w:ascii="Arial Narrow" w:eastAsia="Calibri" w:hAnsi="Arial Narrow"/>
                <w:sz w:val="22"/>
                <w:szCs w:val="26"/>
                <w:vertAlign w:val="subscript"/>
                <w:lang w:val="es-ES_tradnl" w:bidi="en-US"/>
              </w:rPr>
              <w:t xml:space="preserve">4 </w:t>
            </w: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y NO</w:t>
            </w:r>
            <w:r w:rsidRPr="004E7DDC">
              <w:rPr>
                <w:rFonts w:ascii="Arial Narrow" w:eastAsia="Calibri" w:hAnsi="Arial Narrow"/>
                <w:sz w:val="22"/>
                <w:szCs w:val="26"/>
                <w:vertAlign w:val="subscript"/>
                <w:lang w:val="es-ES_tradnl" w:bidi="en-US"/>
              </w:rPr>
              <w:t>2</w:t>
            </w: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.</w:t>
            </w:r>
          </w:p>
        </w:tc>
        <w:tc>
          <w:tcPr>
            <w:tcW w:w="1505" w:type="dxa"/>
            <w:shd w:val="clear" w:color="auto" w:fill="EDEDED"/>
          </w:tcPr>
          <w:p w14:paraId="72465030" w14:textId="77777777" w:rsidR="00807B13" w:rsidRPr="004E7DDC" w:rsidRDefault="00807B13" w:rsidP="00FE087E">
            <w:pPr>
              <w:spacing w:after="200" w:line="276" w:lineRule="auto"/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</w:pP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Las emisiones presentar</w:t>
            </w:r>
            <w:r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á</w:t>
            </w: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n una reducción de 13</w:t>
            </w:r>
            <w:r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 xml:space="preserve"> </w:t>
            </w: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 xml:space="preserve">% de la </w:t>
            </w:r>
            <w:r>
              <w:rPr>
                <w:rFonts w:ascii="Arial Narrow" w:eastAsia="Calibri" w:hAnsi="Arial Narrow"/>
                <w:sz w:val="22"/>
                <w:szCs w:val="26"/>
                <w:lang w:val="es-ES_tradnl"/>
              </w:rPr>
              <w:t>c</w:t>
            </w:r>
            <w:r w:rsidRPr="004E7DDC">
              <w:rPr>
                <w:rFonts w:ascii="Arial Narrow" w:eastAsia="Calibri" w:hAnsi="Arial Narrow"/>
                <w:sz w:val="22"/>
                <w:szCs w:val="26"/>
                <w:lang w:val="es-ES_tradnl"/>
              </w:rPr>
              <w:t xml:space="preserve">ombustión de </w:t>
            </w:r>
            <w:r>
              <w:rPr>
                <w:rFonts w:ascii="Arial Narrow" w:eastAsia="Calibri" w:hAnsi="Arial Narrow"/>
                <w:sz w:val="22"/>
                <w:szCs w:val="26"/>
                <w:lang w:val="es-ES_tradnl"/>
              </w:rPr>
              <w:t>f</w:t>
            </w:r>
            <w:r w:rsidRPr="004E7DDC">
              <w:rPr>
                <w:rFonts w:ascii="Arial Narrow" w:eastAsia="Calibri" w:hAnsi="Arial Narrow"/>
                <w:sz w:val="22"/>
                <w:szCs w:val="26"/>
                <w:lang w:val="es-ES_tradnl"/>
              </w:rPr>
              <w:t>uentes móviles</w:t>
            </w: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 xml:space="preserve"> totales</w:t>
            </w:r>
            <w:r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.</w:t>
            </w:r>
          </w:p>
        </w:tc>
        <w:tc>
          <w:tcPr>
            <w:tcW w:w="1877" w:type="dxa"/>
            <w:shd w:val="clear" w:color="auto" w:fill="EDEDED"/>
          </w:tcPr>
          <w:p w14:paraId="0E7F476A" w14:textId="77777777" w:rsidR="00807B13" w:rsidRPr="004E7DDC" w:rsidRDefault="00807B13" w:rsidP="00FE087E">
            <w:pPr>
              <w:spacing w:after="200" w:line="276" w:lineRule="auto"/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</w:pP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Analizar la posibilidad de cambio de otros equipos.</w:t>
            </w:r>
          </w:p>
        </w:tc>
      </w:tr>
      <w:tr w:rsidR="00807B13" w:rsidRPr="004E7DDC" w14:paraId="6D6A8AFF" w14:textId="77777777" w:rsidTr="00FE087E">
        <w:trPr>
          <w:trHeight w:val="1623"/>
        </w:trPr>
        <w:tc>
          <w:tcPr>
            <w:tcW w:w="1493" w:type="dxa"/>
            <w:vMerge/>
            <w:shd w:val="clear" w:color="auto" w:fill="EDEDED"/>
          </w:tcPr>
          <w:p w14:paraId="03BF0439" w14:textId="77777777" w:rsidR="00807B13" w:rsidRPr="004E7DDC" w:rsidRDefault="00807B13" w:rsidP="00FE087E">
            <w:pPr>
              <w:spacing w:after="200" w:line="276" w:lineRule="auto"/>
              <w:jc w:val="both"/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</w:pPr>
          </w:p>
        </w:tc>
        <w:tc>
          <w:tcPr>
            <w:tcW w:w="1853" w:type="dxa"/>
            <w:shd w:val="clear" w:color="auto" w:fill="EDEDED"/>
          </w:tcPr>
          <w:p w14:paraId="5211C36A" w14:textId="77777777" w:rsidR="00807B13" w:rsidRPr="004E7DDC" w:rsidRDefault="00807B13" w:rsidP="00FE087E">
            <w:pPr>
              <w:spacing w:after="200" w:line="276" w:lineRule="auto"/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</w:pP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Utilizar biodi</w:t>
            </w:r>
            <w:r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é</w:t>
            </w: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sel en los automóviles</w:t>
            </w:r>
            <w:r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.</w:t>
            </w: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 xml:space="preserve"> </w:t>
            </w:r>
          </w:p>
        </w:tc>
        <w:tc>
          <w:tcPr>
            <w:tcW w:w="1596" w:type="dxa"/>
            <w:shd w:val="clear" w:color="auto" w:fill="EDEDED"/>
          </w:tcPr>
          <w:p w14:paraId="0E82A901" w14:textId="77777777" w:rsidR="00807B13" w:rsidRPr="004E7DDC" w:rsidRDefault="00807B13" w:rsidP="00FE087E">
            <w:pPr>
              <w:spacing w:after="200" w:line="276" w:lineRule="auto"/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</w:pP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Paula Albuquerque</w:t>
            </w:r>
          </w:p>
        </w:tc>
        <w:tc>
          <w:tcPr>
            <w:tcW w:w="1552" w:type="dxa"/>
            <w:shd w:val="clear" w:color="auto" w:fill="EDEDED"/>
          </w:tcPr>
          <w:p w14:paraId="459A49A1" w14:textId="77777777" w:rsidR="00807B13" w:rsidRPr="004E7DDC" w:rsidRDefault="00807B13" w:rsidP="00FE087E">
            <w:pPr>
              <w:spacing w:after="200" w:line="276" w:lineRule="auto"/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</w:pP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Se utiliz</w:t>
            </w:r>
            <w:r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ó</w:t>
            </w: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 xml:space="preserve"> B20 en 50</w:t>
            </w:r>
            <w:r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 xml:space="preserve"> </w:t>
            </w: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% de los vehículos. Las emisiones presentarán una reducción de 50</w:t>
            </w:r>
            <w:r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 xml:space="preserve"> </w:t>
            </w: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% en la fuente para los gases CO</w:t>
            </w:r>
            <w:r w:rsidRPr="004E7DDC">
              <w:rPr>
                <w:rFonts w:ascii="Arial Narrow" w:eastAsia="Calibri" w:hAnsi="Arial Narrow"/>
                <w:sz w:val="22"/>
                <w:szCs w:val="26"/>
                <w:vertAlign w:val="subscript"/>
                <w:lang w:val="es-ES_tradnl" w:bidi="en-US"/>
              </w:rPr>
              <w:t>2</w:t>
            </w: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, CH</w:t>
            </w:r>
            <w:r w:rsidRPr="004E7DDC">
              <w:rPr>
                <w:rFonts w:ascii="Arial Narrow" w:eastAsia="Calibri" w:hAnsi="Arial Narrow"/>
                <w:sz w:val="22"/>
                <w:szCs w:val="26"/>
                <w:vertAlign w:val="subscript"/>
                <w:lang w:val="es-ES_tradnl" w:bidi="en-US"/>
              </w:rPr>
              <w:t xml:space="preserve">4 </w:t>
            </w: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y NO</w:t>
            </w:r>
            <w:r w:rsidRPr="004E7DDC">
              <w:rPr>
                <w:rFonts w:ascii="Arial Narrow" w:eastAsia="Calibri" w:hAnsi="Arial Narrow"/>
                <w:sz w:val="22"/>
                <w:szCs w:val="26"/>
                <w:vertAlign w:val="subscript"/>
                <w:lang w:val="es-ES_tradnl" w:bidi="en-US"/>
              </w:rPr>
              <w:t>2</w:t>
            </w: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.</w:t>
            </w:r>
          </w:p>
        </w:tc>
        <w:tc>
          <w:tcPr>
            <w:tcW w:w="1505" w:type="dxa"/>
            <w:shd w:val="clear" w:color="auto" w:fill="EDEDED"/>
          </w:tcPr>
          <w:p w14:paraId="4B077D27" w14:textId="77777777" w:rsidR="00807B13" w:rsidRPr="004E7DDC" w:rsidRDefault="00807B13" w:rsidP="00FE087E">
            <w:pPr>
              <w:spacing w:after="200" w:line="276" w:lineRule="auto"/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</w:pP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Las emisiones presentarán una reducción de 20</w:t>
            </w:r>
            <w:r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 xml:space="preserve"> </w:t>
            </w: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 xml:space="preserve">% de la </w:t>
            </w:r>
            <w:r>
              <w:rPr>
                <w:rFonts w:ascii="Arial Narrow" w:eastAsia="Calibri" w:hAnsi="Arial Narrow"/>
                <w:sz w:val="22"/>
                <w:szCs w:val="26"/>
                <w:lang w:val="es-ES_tradnl"/>
              </w:rPr>
              <w:t>c</w:t>
            </w:r>
            <w:r w:rsidRPr="004E7DDC">
              <w:rPr>
                <w:rFonts w:ascii="Arial Narrow" w:eastAsia="Calibri" w:hAnsi="Arial Narrow"/>
                <w:sz w:val="22"/>
                <w:szCs w:val="26"/>
                <w:lang w:val="es-ES_tradnl"/>
              </w:rPr>
              <w:t>ombustión de fuentes móviles</w:t>
            </w: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 xml:space="preserve"> totales</w:t>
            </w:r>
            <w:r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.</w:t>
            </w:r>
          </w:p>
        </w:tc>
        <w:tc>
          <w:tcPr>
            <w:tcW w:w="1877" w:type="dxa"/>
            <w:shd w:val="clear" w:color="auto" w:fill="EDEDED"/>
          </w:tcPr>
          <w:p w14:paraId="79592EEF" w14:textId="77777777" w:rsidR="00807B13" w:rsidRPr="004E7DDC" w:rsidRDefault="00807B13" w:rsidP="00FE087E">
            <w:pPr>
              <w:spacing w:after="200" w:line="276" w:lineRule="auto"/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</w:pP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Aumentar al 100</w:t>
            </w:r>
            <w:r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 xml:space="preserve"> </w:t>
            </w:r>
            <w:r w:rsidRPr="004E7DDC">
              <w:rPr>
                <w:rFonts w:ascii="Arial Narrow" w:eastAsia="Calibri" w:hAnsi="Arial Narrow"/>
                <w:sz w:val="22"/>
                <w:szCs w:val="26"/>
                <w:lang w:val="es-ES_tradnl" w:bidi="en-US"/>
              </w:rPr>
              <w:t>% de los vehículos.</w:t>
            </w:r>
          </w:p>
        </w:tc>
      </w:tr>
    </w:tbl>
    <w:p w14:paraId="2B63425D" w14:textId="77777777" w:rsidR="00807B13" w:rsidRPr="0081409F" w:rsidRDefault="00807B13" w:rsidP="00807B13">
      <w:pPr>
        <w:spacing w:after="200" w:line="276" w:lineRule="auto"/>
        <w:jc w:val="right"/>
        <w:rPr>
          <w:sz w:val="26"/>
          <w:szCs w:val="26"/>
          <w:lang w:val="es-ES_tradnl" w:bidi="en-US"/>
        </w:rPr>
      </w:pPr>
      <w:r w:rsidRPr="009C564F">
        <w:rPr>
          <w:lang w:val="es-MX"/>
        </w:rPr>
        <w:t>Adaptado de Falconi (1994)</w:t>
      </w:r>
    </w:p>
    <w:p w14:paraId="19F5A8A7" w14:textId="77777777" w:rsidR="00807B13" w:rsidRDefault="00807B13" w:rsidP="00807B13">
      <w:pPr>
        <w:pStyle w:val="Default"/>
        <w:rPr>
          <w:b/>
          <w:bCs/>
          <w:color w:val="FF0000"/>
          <w:sz w:val="20"/>
          <w:szCs w:val="20"/>
          <w:lang w:val="es-MX"/>
        </w:rPr>
      </w:pPr>
    </w:p>
    <w:p w14:paraId="0053D15C" w14:textId="77777777" w:rsidR="00807B13" w:rsidRPr="003A417C" w:rsidRDefault="00807B13" w:rsidP="00807B13">
      <w:pPr>
        <w:pStyle w:val="Default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(Ver el apartado 6.</w:t>
      </w:r>
      <w:r w:rsidRPr="00226CA6">
        <w:rPr>
          <w:sz w:val="20"/>
          <w:szCs w:val="20"/>
          <w:lang w:val="es-419"/>
        </w:rPr>
        <w:t xml:space="preserve">1 de </w:t>
      </w:r>
      <w:r>
        <w:rPr>
          <w:sz w:val="20"/>
          <w:szCs w:val="20"/>
          <w:lang w:val="es-419"/>
        </w:rPr>
        <w:t>la Guía</w:t>
      </w:r>
      <w:r w:rsidRPr="00226CA6">
        <w:rPr>
          <w:sz w:val="20"/>
          <w:szCs w:val="20"/>
          <w:lang w:val="es-419"/>
        </w:rPr>
        <w:t xml:space="preserve"> </w:t>
      </w:r>
      <w:r>
        <w:rPr>
          <w:sz w:val="20"/>
          <w:szCs w:val="20"/>
          <w:lang w:val="es-419"/>
        </w:rPr>
        <w:t>m</w:t>
      </w:r>
      <w:r w:rsidRPr="00226CA6">
        <w:rPr>
          <w:sz w:val="20"/>
          <w:szCs w:val="20"/>
          <w:lang w:val="es-419"/>
        </w:rPr>
        <w:t xml:space="preserve">etodológica para la gestión de las emisiones de GEI y participación en el Programa País Carbono Neutralidad </w:t>
      </w:r>
      <w:r>
        <w:rPr>
          <w:sz w:val="20"/>
          <w:szCs w:val="20"/>
          <w:lang w:val="es-419"/>
        </w:rPr>
        <w:t>[</w:t>
      </w:r>
      <w:r w:rsidRPr="00226CA6">
        <w:rPr>
          <w:sz w:val="20"/>
          <w:szCs w:val="20"/>
          <w:lang w:val="es-419"/>
        </w:rPr>
        <w:t>PPCN</w:t>
      </w:r>
      <w:r>
        <w:rPr>
          <w:sz w:val="20"/>
          <w:szCs w:val="20"/>
          <w:lang w:val="es-419"/>
        </w:rPr>
        <w:t>]).</w:t>
      </w:r>
    </w:p>
    <w:p w14:paraId="2A935CDD" w14:textId="77777777" w:rsidR="00807B13" w:rsidRPr="007B48D3" w:rsidRDefault="00807B13" w:rsidP="00807B13">
      <w:pPr>
        <w:pStyle w:val="Default"/>
        <w:rPr>
          <w:b/>
          <w:bCs/>
          <w:color w:val="FF0000"/>
          <w:sz w:val="20"/>
          <w:szCs w:val="20"/>
          <w:lang w:val="es-419"/>
        </w:rPr>
      </w:pPr>
    </w:p>
    <w:p w14:paraId="725E44BA" w14:textId="77777777" w:rsidR="00807B13" w:rsidRPr="0048519E" w:rsidRDefault="00807B13" w:rsidP="00807B13">
      <w:pPr>
        <w:pStyle w:val="Default"/>
        <w:rPr>
          <w:b/>
          <w:bCs/>
          <w:color w:val="00B050"/>
          <w:sz w:val="20"/>
          <w:szCs w:val="20"/>
          <w:lang w:val="es-CO"/>
        </w:rPr>
      </w:pPr>
      <w:r w:rsidRPr="0048519E">
        <w:rPr>
          <w:b/>
          <w:bCs/>
          <w:color w:val="00B050"/>
          <w:sz w:val="20"/>
          <w:szCs w:val="20"/>
          <w:lang w:val="es-CO"/>
        </w:rPr>
        <w:t xml:space="preserve">5.2. Documentación para la reducción de emisiones de GEI </w:t>
      </w:r>
    </w:p>
    <w:p w14:paraId="257F95DF" w14:textId="77777777" w:rsidR="00807B13" w:rsidRDefault="00807B13" w:rsidP="00807B13">
      <w:pPr>
        <w:pStyle w:val="Default"/>
        <w:rPr>
          <w:color w:val="auto"/>
          <w:sz w:val="20"/>
          <w:szCs w:val="20"/>
          <w:lang w:val="es-CO"/>
        </w:rPr>
      </w:pPr>
    </w:p>
    <w:p w14:paraId="2AA5610F" w14:textId="77777777" w:rsidR="00807B13" w:rsidRPr="008E737D" w:rsidRDefault="00807B13" w:rsidP="00807B13">
      <w:pPr>
        <w:pStyle w:val="Default"/>
        <w:jc w:val="both"/>
        <w:rPr>
          <w:color w:val="auto"/>
          <w:sz w:val="20"/>
          <w:szCs w:val="20"/>
          <w:lang w:val="es-CO"/>
        </w:rPr>
      </w:pPr>
      <w:r w:rsidRPr="008E737D">
        <w:rPr>
          <w:color w:val="auto"/>
          <w:sz w:val="20"/>
          <w:szCs w:val="20"/>
          <w:lang w:val="es-CO"/>
        </w:rPr>
        <w:t>La organizaci</w:t>
      </w:r>
      <w:r>
        <w:rPr>
          <w:color w:val="auto"/>
          <w:sz w:val="20"/>
          <w:szCs w:val="20"/>
          <w:lang w:val="es-CO"/>
        </w:rPr>
        <w:t>ó</w:t>
      </w:r>
      <w:r w:rsidRPr="008E737D">
        <w:rPr>
          <w:color w:val="auto"/>
          <w:sz w:val="20"/>
          <w:szCs w:val="20"/>
          <w:lang w:val="es-CO"/>
        </w:rPr>
        <w:t xml:space="preserve">n </w:t>
      </w:r>
      <w:r w:rsidRPr="00BF574D">
        <w:rPr>
          <w:i/>
          <w:sz w:val="20"/>
          <w:szCs w:val="20"/>
          <w:highlight w:val="yellow"/>
          <w:lang w:val="es-419"/>
        </w:rPr>
        <w:t>[colocar el nombre de la organización]</w:t>
      </w:r>
      <w:r w:rsidRPr="00581034">
        <w:rPr>
          <w:lang w:val="es-419" w:bidi="en-US"/>
        </w:rPr>
        <w:t xml:space="preserve"> </w:t>
      </w:r>
      <w:r w:rsidRPr="008E737D">
        <w:rPr>
          <w:color w:val="auto"/>
          <w:sz w:val="20"/>
          <w:szCs w:val="20"/>
          <w:lang w:val="es-CO"/>
        </w:rPr>
        <w:t>reportar</w:t>
      </w:r>
      <w:r>
        <w:rPr>
          <w:color w:val="auto"/>
          <w:sz w:val="20"/>
          <w:szCs w:val="20"/>
          <w:lang w:val="es-CO"/>
        </w:rPr>
        <w:t>á</w:t>
      </w:r>
      <w:r w:rsidRPr="008E737D">
        <w:rPr>
          <w:color w:val="auto"/>
          <w:sz w:val="20"/>
          <w:szCs w:val="20"/>
          <w:lang w:val="es-CO"/>
        </w:rPr>
        <w:t xml:space="preserve"> anualmente las reducciones debido al plan de acci</w:t>
      </w:r>
      <w:r>
        <w:rPr>
          <w:color w:val="auto"/>
          <w:sz w:val="20"/>
          <w:szCs w:val="20"/>
          <w:lang w:val="es-CO"/>
        </w:rPr>
        <w:t>ó</w:t>
      </w:r>
      <w:r w:rsidRPr="008E737D">
        <w:rPr>
          <w:color w:val="auto"/>
          <w:sz w:val="20"/>
          <w:szCs w:val="20"/>
          <w:lang w:val="es-CO"/>
        </w:rPr>
        <w:t xml:space="preserve">n </w:t>
      </w:r>
      <w:r w:rsidRPr="0054220C">
        <w:rPr>
          <w:color w:val="auto"/>
          <w:sz w:val="20"/>
          <w:szCs w:val="20"/>
          <w:lang w:val="es-CO"/>
        </w:rPr>
        <w:t>detallado</w:t>
      </w:r>
      <w:r w:rsidRPr="008E737D">
        <w:rPr>
          <w:color w:val="auto"/>
          <w:sz w:val="20"/>
          <w:szCs w:val="20"/>
          <w:lang w:val="es-CO"/>
        </w:rPr>
        <w:t xml:space="preserve"> anteriormente</w:t>
      </w:r>
      <w:r>
        <w:rPr>
          <w:color w:val="auto"/>
          <w:sz w:val="20"/>
          <w:szCs w:val="20"/>
          <w:lang w:val="es-CO"/>
        </w:rPr>
        <w:t xml:space="preserve">. La organización detallará las acciones realizadas (incluyendo la información que considere pertienente para demostrar la reducción) y la metodología utilizada para estimar las reducciones, así como las </w:t>
      </w:r>
      <w:r w:rsidRPr="00C10BFC">
        <w:rPr>
          <w:color w:val="auto"/>
          <w:sz w:val="20"/>
          <w:szCs w:val="20"/>
          <w:lang w:val="es-CO"/>
        </w:rPr>
        <w:t>tCO2e reducidas</w:t>
      </w:r>
      <w:r>
        <w:rPr>
          <w:color w:val="auto"/>
          <w:sz w:val="20"/>
          <w:szCs w:val="20"/>
          <w:lang w:val="es-CO"/>
        </w:rPr>
        <w:t>. Además, puede reportar las reducciones utiliz</w:t>
      </w:r>
      <w:r w:rsidRPr="00C10BFC">
        <w:rPr>
          <w:color w:val="auto"/>
          <w:sz w:val="20"/>
          <w:szCs w:val="20"/>
          <w:lang w:val="es-CO"/>
        </w:rPr>
        <w:t>ando la siguiente tabla:</w:t>
      </w:r>
    </w:p>
    <w:p w14:paraId="25893625" w14:textId="77777777" w:rsidR="00807B13" w:rsidRDefault="00807B13" w:rsidP="00807B13">
      <w:pPr>
        <w:pStyle w:val="Encabezado"/>
        <w:tabs>
          <w:tab w:val="left" w:pos="708"/>
        </w:tabs>
        <w:jc w:val="both"/>
        <w:rPr>
          <w:lang w:val="es-CO"/>
        </w:rPr>
      </w:pPr>
    </w:p>
    <w:p w14:paraId="1BEEFE0A" w14:textId="77777777" w:rsidR="00807B13" w:rsidRPr="008E737D" w:rsidRDefault="00807B13" w:rsidP="00807B13">
      <w:pPr>
        <w:pStyle w:val="Encabezado"/>
        <w:tabs>
          <w:tab w:val="left" w:pos="708"/>
        </w:tabs>
        <w:jc w:val="both"/>
        <w:rPr>
          <w:lang w:val="es-CO"/>
        </w:rPr>
      </w:pPr>
    </w:p>
    <w:tbl>
      <w:tblPr>
        <w:tblW w:w="93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1357"/>
        <w:gridCol w:w="1095"/>
        <w:gridCol w:w="263"/>
        <w:gridCol w:w="99"/>
        <w:gridCol w:w="90"/>
        <w:gridCol w:w="1171"/>
        <w:gridCol w:w="1358"/>
        <w:gridCol w:w="170"/>
        <w:gridCol w:w="1188"/>
        <w:gridCol w:w="1152"/>
      </w:tblGrid>
      <w:tr w:rsidR="00807B13" w:rsidRPr="004E7DDC" w14:paraId="6D61540E" w14:textId="77777777" w:rsidTr="00FE087E">
        <w:trPr>
          <w:trHeight w:val="397"/>
        </w:trPr>
        <w:tc>
          <w:tcPr>
            <w:tcW w:w="9359" w:type="dxa"/>
            <w:gridSpan w:val="11"/>
            <w:shd w:val="clear" w:color="auto" w:fill="A8D08D"/>
            <w:vAlign w:val="center"/>
          </w:tcPr>
          <w:p w14:paraId="3A947BE2" w14:textId="77777777" w:rsidR="00807B13" w:rsidRPr="004E7DDC" w:rsidRDefault="00807B13" w:rsidP="00FE087E">
            <w:pPr>
              <w:jc w:val="center"/>
              <w:rPr>
                <w:rFonts w:ascii="Arial Narrow" w:hAnsi="Arial Narrow"/>
                <w:lang w:val="es-CO"/>
              </w:rPr>
            </w:pPr>
            <w:r w:rsidRPr="004E7DDC">
              <w:rPr>
                <w:rFonts w:ascii="Arial Narrow" w:hAnsi="Arial Narrow"/>
                <w:lang w:val="es-CO"/>
              </w:rPr>
              <w:t xml:space="preserve">Reducciones </w:t>
            </w:r>
            <w:r>
              <w:rPr>
                <w:rFonts w:ascii="Arial Narrow" w:hAnsi="Arial Narrow"/>
                <w:lang w:val="es-CO"/>
              </w:rPr>
              <w:t>de las</w:t>
            </w:r>
            <w:r w:rsidRPr="004E7DDC">
              <w:rPr>
                <w:rFonts w:ascii="Arial Narrow" w:hAnsi="Arial Narrow"/>
                <w:lang w:val="es-CO"/>
              </w:rPr>
              <w:t xml:space="preserve"> </w:t>
            </w:r>
            <w:r>
              <w:rPr>
                <w:rFonts w:ascii="Arial Narrow" w:hAnsi="Arial Narrow"/>
                <w:lang w:val="es-CO"/>
              </w:rPr>
              <w:t>e</w:t>
            </w:r>
            <w:r w:rsidRPr="004E7DDC">
              <w:rPr>
                <w:rFonts w:ascii="Arial Narrow" w:hAnsi="Arial Narrow"/>
                <w:lang w:val="es-CO"/>
              </w:rPr>
              <w:t>misiones para todos los GEI</w:t>
            </w:r>
          </w:p>
        </w:tc>
      </w:tr>
      <w:tr w:rsidR="00807B13" w:rsidRPr="004E7DDC" w14:paraId="621D233F" w14:textId="77777777" w:rsidTr="00FE087E">
        <w:trPr>
          <w:trHeight w:val="397"/>
        </w:trPr>
        <w:tc>
          <w:tcPr>
            <w:tcW w:w="1416" w:type="dxa"/>
            <w:shd w:val="clear" w:color="auto" w:fill="A8D08D"/>
            <w:vAlign w:val="center"/>
          </w:tcPr>
          <w:p w14:paraId="49E29DD0" w14:textId="77777777" w:rsidR="00807B13" w:rsidRPr="004E7DDC" w:rsidRDefault="00807B13" w:rsidP="00FE087E">
            <w:pPr>
              <w:jc w:val="center"/>
              <w:rPr>
                <w:rFonts w:ascii="Arial Narrow" w:hAnsi="Arial Narrow"/>
                <w:lang w:val="es-CO"/>
              </w:rPr>
            </w:pPr>
          </w:p>
        </w:tc>
        <w:tc>
          <w:tcPr>
            <w:tcW w:w="4075" w:type="dxa"/>
            <w:gridSpan w:val="6"/>
            <w:shd w:val="clear" w:color="auto" w:fill="A8D08D"/>
            <w:vAlign w:val="center"/>
          </w:tcPr>
          <w:p w14:paraId="15CD10CD" w14:textId="77777777" w:rsidR="00807B13" w:rsidRPr="004E7DDC" w:rsidRDefault="00807B13" w:rsidP="00FE087E">
            <w:pPr>
              <w:jc w:val="center"/>
              <w:rPr>
                <w:rFonts w:ascii="Arial Narrow" w:hAnsi="Arial Narrow"/>
                <w:lang w:val="es-CO"/>
              </w:rPr>
            </w:pPr>
            <w:r w:rsidRPr="004E7DDC">
              <w:rPr>
                <w:rFonts w:ascii="Arial Narrow" w:hAnsi="Arial Narrow"/>
                <w:lang w:val="es-CO"/>
              </w:rPr>
              <w:t>Año anterior (tCO</w:t>
            </w:r>
            <w:r w:rsidRPr="004E7DDC">
              <w:rPr>
                <w:rFonts w:ascii="Arial Narrow" w:hAnsi="Arial Narrow"/>
                <w:vertAlign w:val="subscript"/>
                <w:lang w:val="es-CO"/>
              </w:rPr>
              <w:t>2</w:t>
            </w:r>
            <w:r w:rsidRPr="004E7DDC">
              <w:rPr>
                <w:rFonts w:ascii="Arial Narrow" w:hAnsi="Arial Narrow"/>
                <w:lang w:val="es-CO"/>
              </w:rPr>
              <w:t>e)</w:t>
            </w:r>
          </w:p>
        </w:tc>
        <w:tc>
          <w:tcPr>
            <w:tcW w:w="3868" w:type="dxa"/>
            <w:gridSpan w:val="4"/>
            <w:shd w:val="clear" w:color="auto" w:fill="A8D08D"/>
            <w:vAlign w:val="center"/>
          </w:tcPr>
          <w:p w14:paraId="770A52F3" w14:textId="77777777" w:rsidR="00807B13" w:rsidRPr="004E7DDC" w:rsidRDefault="00807B13" w:rsidP="00FE087E">
            <w:pPr>
              <w:jc w:val="center"/>
              <w:rPr>
                <w:rFonts w:ascii="Arial Narrow" w:hAnsi="Arial Narrow"/>
              </w:rPr>
            </w:pPr>
            <w:r w:rsidRPr="004E7DDC">
              <w:rPr>
                <w:rFonts w:ascii="Arial Narrow" w:hAnsi="Arial Narrow"/>
                <w:lang w:val="es-CO"/>
              </w:rPr>
              <w:t>Año</w:t>
            </w:r>
            <w:r>
              <w:rPr>
                <w:rFonts w:ascii="Arial Narrow" w:hAnsi="Arial Narrow"/>
                <w:lang w:val="es-CO"/>
              </w:rPr>
              <w:t xml:space="preserve"> </w:t>
            </w:r>
            <w:r w:rsidRPr="004E7DDC">
              <w:rPr>
                <w:rFonts w:ascii="Arial Narrow" w:hAnsi="Arial Narrow"/>
              </w:rPr>
              <w:t>d</w:t>
            </w:r>
            <w:r>
              <w:rPr>
                <w:rFonts w:ascii="Arial Narrow" w:hAnsi="Arial Narrow"/>
              </w:rPr>
              <w:t>e</w:t>
            </w:r>
            <w:r w:rsidRPr="004E7DDC">
              <w:rPr>
                <w:rFonts w:ascii="Arial Narrow" w:hAnsi="Arial Narrow"/>
              </w:rPr>
              <w:t xml:space="preserve"> inventario (tCO</w:t>
            </w:r>
            <w:r w:rsidRPr="004E7DDC">
              <w:rPr>
                <w:rFonts w:ascii="Arial Narrow" w:hAnsi="Arial Narrow"/>
                <w:vertAlign w:val="subscript"/>
              </w:rPr>
              <w:t>2</w:t>
            </w:r>
            <w:r w:rsidRPr="004E7DDC">
              <w:rPr>
                <w:rFonts w:ascii="Arial Narrow" w:hAnsi="Arial Narrow"/>
              </w:rPr>
              <w:t>e)</w:t>
            </w:r>
          </w:p>
        </w:tc>
      </w:tr>
      <w:tr w:rsidR="00807B13" w:rsidRPr="004E7DDC" w14:paraId="520CC547" w14:textId="77777777" w:rsidTr="00FE087E">
        <w:trPr>
          <w:trHeight w:val="397"/>
        </w:trPr>
        <w:tc>
          <w:tcPr>
            <w:tcW w:w="1416" w:type="dxa"/>
            <w:shd w:val="clear" w:color="auto" w:fill="A8D08D"/>
            <w:vAlign w:val="center"/>
          </w:tcPr>
          <w:p w14:paraId="12DE022E" w14:textId="77777777" w:rsidR="00807B13" w:rsidRPr="004E7DDC" w:rsidRDefault="00807B13" w:rsidP="00FE087E">
            <w:pPr>
              <w:jc w:val="center"/>
              <w:rPr>
                <w:rFonts w:ascii="Arial Narrow" w:hAnsi="Arial Narrow"/>
                <w:lang w:val="es-CO"/>
              </w:rPr>
            </w:pPr>
            <w:r w:rsidRPr="004E7DDC">
              <w:rPr>
                <w:rFonts w:ascii="Arial Narrow" w:hAnsi="Arial Narrow"/>
                <w:lang w:val="es-CO"/>
              </w:rPr>
              <w:t>GEI</w:t>
            </w:r>
          </w:p>
        </w:tc>
        <w:tc>
          <w:tcPr>
            <w:tcW w:w="1357" w:type="dxa"/>
            <w:shd w:val="clear" w:color="auto" w:fill="A8D08D"/>
            <w:vAlign w:val="center"/>
          </w:tcPr>
          <w:p w14:paraId="6A064D77" w14:textId="77777777" w:rsidR="00807B13" w:rsidRPr="004E7DDC" w:rsidRDefault="00807B13" w:rsidP="00FE087E">
            <w:pPr>
              <w:jc w:val="center"/>
              <w:rPr>
                <w:rFonts w:ascii="Arial Narrow" w:hAnsi="Arial Narrow"/>
                <w:lang w:val="es-CO"/>
              </w:rPr>
            </w:pPr>
            <w:r w:rsidRPr="004E7DDC">
              <w:rPr>
                <w:rFonts w:ascii="Arial Narrow" w:hAnsi="Arial Narrow"/>
                <w:lang w:val="es-CO"/>
              </w:rPr>
              <w:t>Alcance 1</w:t>
            </w:r>
          </w:p>
        </w:tc>
        <w:tc>
          <w:tcPr>
            <w:tcW w:w="1358" w:type="dxa"/>
            <w:gridSpan w:val="2"/>
            <w:shd w:val="clear" w:color="auto" w:fill="A8D08D"/>
            <w:vAlign w:val="center"/>
          </w:tcPr>
          <w:p w14:paraId="0ED6B543" w14:textId="77777777" w:rsidR="00807B13" w:rsidRPr="004E7DDC" w:rsidRDefault="00807B13" w:rsidP="00FE087E">
            <w:pPr>
              <w:jc w:val="center"/>
              <w:rPr>
                <w:rFonts w:ascii="Arial Narrow" w:hAnsi="Arial Narrow"/>
                <w:lang w:val="es-CO"/>
              </w:rPr>
            </w:pPr>
            <w:r w:rsidRPr="004E7DDC">
              <w:rPr>
                <w:rFonts w:ascii="Arial Narrow" w:hAnsi="Arial Narrow"/>
                <w:lang w:val="es-CO"/>
              </w:rPr>
              <w:t>Alcance 2</w:t>
            </w:r>
          </w:p>
        </w:tc>
        <w:tc>
          <w:tcPr>
            <w:tcW w:w="1360" w:type="dxa"/>
            <w:gridSpan w:val="3"/>
            <w:shd w:val="clear" w:color="auto" w:fill="A8D08D"/>
            <w:vAlign w:val="center"/>
          </w:tcPr>
          <w:p w14:paraId="5DF47573" w14:textId="77777777" w:rsidR="00807B13" w:rsidRPr="004E7DDC" w:rsidRDefault="00807B13" w:rsidP="00FE087E">
            <w:pPr>
              <w:jc w:val="center"/>
              <w:rPr>
                <w:rFonts w:ascii="Arial Narrow" w:hAnsi="Arial Narrow"/>
                <w:lang w:val="es-CO"/>
              </w:rPr>
            </w:pPr>
            <w:r w:rsidRPr="004E7DDC">
              <w:rPr>
                <w:rFonts w:ascii="Arial Narrow" w:hAnsi="Arial Narrow"/>
                <w:lang w:val="es-CO"/>
              </w:rPr>
              <w:t>Alcance 3</w:t>
            </w:r>
          </w:p>
        </w:tc>
        <w:tc>
          <w:tcPr>
            <w:tcW w:w="1358" w:type="dxa"/>
            <w:shd w:val="clear" w:color="auto" w:fill="A8D08D"/>
            <w:vAlign w:val="center"/>
          </w:tcPr>
          <w:p w14:paraId="064A99C4" w14:textId="77777777" w:rsidR="00807B13" w:rsidRPr="004E7DDC" w:rsidRDefault="00807B13" w:rsidP="00FE087E">
            <w:pPr>
              <w:jc w:val="center"/>
              <w:rPr>
                <w:rFonts w:ascii="Arial Narrow" w:hAnsi="Arial Narrow"/>
                <w:lang w:val="es-CO"/>
              </w:rPr>
            </w:pPr>
            <w:r w:rsidRPr="004E7DDC">
              <w:rPr>
                <w:rFonts w:ascii="Arial Narrow" w:hAnsi="Arial Narrow"/>
                <w:lang w:val="es-CO"/>
              </w:rPr>
              <w:t>Alcance 1</w:t>
            </w:r>
          </w:p>
        </w:tc>
        <w:tc>
          <w:tcPr>
            <w:tcW w:w="1358" w:type="dxa"/>
            <w:gridSpan w:val="2"/>
            <w:shd w:val="clear" w:color="auto" w:fill="A8D08D"/>
            <w:vAlign w:val="center"/>
          </w:tcPr>
          <w:p w14:paraId="76F9B7A3" w14:textId="77777777" w:rsidR="00807B13" w:rsidRPr="004E7DDC" w:rsidRDefault="00807B13" w:rsidP="00FE087E">
            <w:pPr>
              <w:jc w:val="center"/>
              <w:rPr>
                <w:rFonts w:ascii="Arial Narrow" w:hAnsi="Arial Narrow"/>
                <w:lang w:val="es-CO"/>
              </w:rPr>
            </w:pPr>
            <w:r w:rsidRPr="004E7DDC">
              <w:rPr>
                <w:rFonts w:ascii="Arial Narrow" w:hAnsi="Arial Narrow"/>
                <w:lang w:val="es-CO"/>
              </w:rPr>
              <w:t>Alcance 2</w:t>
            </w:r>
          </w:p>
        </w:tc>
        <w:tc>
          <w:tcPr>
            <w:tcW w:w="1152" w:type="dxa"/>
            <w:shd w:val="clear" w:color="auto" w:fill="A8D08D"/>
            <w:vAlign w:val="center"/>
          </w:tcPr>
          <w:p w14:paraId="6506D456" w14:textId="77777777" w:rsidR="00807B13" w:rsidRPr="004E7DDC" w:rsidRDefault="00807B13" w:rsidP="00FE087E">
            <w:pPr>
              <w:jc w:val="center"/>
              <w:rPr>
                <w:rFonts w:ascii="Arial Narrow" w:hAnsi="Arial Narrow"/>
                <w:lang w:val="es-CO"/>
              </w:rPr>
            </w:pPr>
            <w:r w:rsidRPr="004E7DDC">
              <w:rPr>
                <w:rFonts w:ascii="Arial Narrow" w:hAnsi="Arial Narrow"/>
                <w:lang w:val="es-CO"/>
              </w:rPr>
              <w:t>Alcance 3</w:t>
            </w:r>
          </w:p>
        </w:tc>
      </w:tr>
      <w:tr w:rsidR="00807B13" w:rsidRPr="004E7DDC" w14:paraId="4A992F4F" w14:textId="77777777" w:rsidTr="00FE087E">
        <w:trPr>
          <w:trHeight w:val="454"/>
        </w:trPr>
        <w:tc>
          <w:tcPr>
            <w:tcW w:w="1416" w:type="dxa"/>
            <w:shd w:val="clear" w:color="auto" w:fill="A8D08D"/>
            <w:vAlign w:val="center"/>
          </w:tcPr>
          <w:p w14:paraId="4EF90D0F" w14:textId="77777777" w:rsidR="00807B13" w:rsidRPr="004E7DDC" w:rsidRDefault="00807B13" w:rsidP="00FE087E">
            <w:pPr>
              <w:jc w:val="center"/>
              <w:rPr>
                <w:rFonts w:ascii="Arial Narrow" w:hAnsi="Arial Narrow"/>
                <w:lang w:val="es-CO"/>
              </w:rPr>
            </w:pPr>
            <w:r w:rsidRPr="004E7DDC">
              <w:rPr>
                <w:rFonts w:ascii="Arial Narrow" w:hAnsi="Arial Narrow"/>
                <w:lang w:val="es-CO"/>
              </w:rPr>
              <w:t>CO</w:t>
            </w:r>
            <w:r w:rsidRPr="004E7DDC">
              <w:rPr>
                <w:rFonts w:ascii="Arial Narrow" w:hAnsi="Arial Narrow"/>
                <w:vertAlign w:val="subscript"/>
                <w:lang w:val="es-CO"/>
              </w:rPr>
              <w:t>2</w:t>
            </w:r>
          </w:p>
        </w:tc>
        <w:tc>
          <w:tcPr>
            <w:tcW w:w="1357" w:type="dxa"/>
            <w:shd w:val="clear" w:color="auto" w:fill="FBE4D5"/>
            <w:vAlign w:val="center"/>
          </w:tcPr>
          <w:p w14:paraId="4376D13D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358" w:type="dxa"/>
            <w:gridSpan w:val="2"/>
            <w:shd w:val="clear" w:color="auto" w:fill="FBE4D5"/>
            <w:vAlign w:val="center"/>
          </w:tcPr>
          <w:p w14:paraId="4045F45E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360" w:type="dxa"/>
            <w:gridSpan w:val="3"/>
            <w:shd w:val="clear" w:color="auto" w:fill="FBE4D5"/>
            <w:vAlign w:val="center"/>
          </w:tcPr>
          <w:p w14:paraId="56BC8081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358" w:type="dxa"/>
            <w:shd w:val="clear" w:color="auto" w:fill="FBE4D5"/>
            <w:vAlign w:val="center"/>
          </w:tcPr>
          <w:p w14:paraId="189AC436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358" w:type="dxa"/>
            <w:gridSpan w:val="2"/>
            <w:shd w:val="clear" w:color="auto" w:fill="FBE4D5"/>
            <w:vAlign w:val="center"/>
          </w:tcPr>
          <w:p w14:paraId="0465FBF3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152" w:type="dxa"/>
            <w:shd w:val="clear" w:color="auto" w:fill="FBE4D5"/>
            <w:vAlign w:val="center"/>
          </w:tcPr>
          <w:p w14:paraId="577F52D2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</w:tr>
      <w:tr w:rsidR="00807B13" w:rsidRPr="004E7DDC" w14:paraId="621CC638" w14:textId="77777777" w:rsidTr="00FE087E">
        <w:trPr>
          <w:trHeight w:val="454"/>
        </w:trPr>
        <w:tc>
          <w:tcPr>
            <w:tcW w:w="1416" w:type="dxa"/>
            <w:shd w:val="clear" w:color="auto" w:fill="A8D08D"/>
            <w:vAlign w:val="center"/>
          </w:tcPr>
          <w:p w14:paraId="71B8CE8D" w14:textId="77777777" w:rsidR="00807B13" w:rsidRPr="004E7DDC" w:rsidRDefault="00807B13" w:rsidP="00FE087E">
            <w:pPr>
              <w:jc w:val="center"/>
              <w:rPr>
                <w:rFonts w:ascii="Arial Narrow" w:hAnsi="Arial Narrow"/>
                <w:vertAlign w:val="subscript"/>
                <w:lang w:val="es-CO"/>
              </w:rPr>
            </w:pPr>
            <w:r w:rsidRPr="004E7DDC">
              <w:rPr>
                <w:rFonts w:ascii="Arial Narrow" w:hAnsi="Arial Narrow"/>
                <w:lang w:val="es-CO"/>
              </w:rPr>
              <w:t>CH</w:t>
            </w:r>
            <w:r w:rsidRPr="004E7DDC">
              <w:rPr>
                <w:rFonts w:ascii="Arial Narrow" w:hAnsi="Arial Narrow"/>
                <w:vertAlign w:val="subscript"/>
                <w:lang w:val="es-CO"/>
              </w:rPr>
              <w:t>4</w:t>
            </w:r>
          </w:p>
        </w:tc>
        <w:tc>
          <w:tcPr>
            <w:tcW w:w="1357" w:type="dxa"/>
            <w:shd w:val="clear" w:color="auto" w:fill="E2EFD9"/>
            <w:vAlign w:val="center"/>
          </w:tcPr>
          <w:p w14:paraId="59D8E3CB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358" w:type="dxa"/>
            <w:gridSpan w:val="2"/>
            <w:shd w:val="clear" w:color="auto" w:fill="E2EFD9"/>
            <w:vAlign w:val="center"/>
          </w:tcPr>
          <w:p w14:paraId="70A7C43A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360" w:type="dxa"/>
            <w:gridSpan w:val="3"/>
            <w:shd w:val="clear" w:color="auto" w:fill="E2EFD9"/>
            <w:vAlign w:val="center"/>
          </w:tcPr>
          <w:p w14:paraId="6F1FCAF8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358" w:type="dxa"/>
            <w:shd w:val="clear" w:color="auto" w:fill="E2EFD9"/>
            <w:vAlign w:val="center"/>
          </w:tcPr>
          <w:p w14:paraId="31BA8D7F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358" w:type="dxa"/>
            <w:gridSpan w:val="2"/>
            <w:shd w:val="clear" w:color="auto" w:fill="E2EFD9"/>
            <w:vAlign w:val="center"/>
          </w:tcPr>
          <w:p w14:paraId="5CD30F49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152" w:type="dxa"/>
            <w:shd w:val="clear" w:color="auto" w:fill="E2EFD9"/>
            <w:vAlign w:val="center"/>
          </w:tcPr>
          <w:p w14:paraId="27FE4EAB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</w:tr>
      <w:tr w:rsidR="00807B13" w:rsidRPr="004E7DDC" w14:paraId="28FA6C6B" w14:textId="77777777" w:rsidTr="00FE087E">
        <w:trPr>
          <w:trHeight w:val="454"/>
        </w:trPr>
        <w:tc>
          <w:tcPr>
            <w:tcW w:w="1416" w:type="dxa"/>
            <w:shd w:val="clear" w:color="auto" w:fill="A8D08D"/>
            <w:vAlign w:val="center"/>
          </w:tcPr>
          <w:p w14:paraId="04ED32DB" w14:textId="77777777" w:rsidR="00807B13" w:rsidRPr="004E7DDC" w:rsidRDefault="00807B13" w:rsidP="00FE087E">
            <w:pPr>
              <w:jc w:val="center"/>
              <w:rPr>
                <w:rFonts w:ascii="Arial Narrow" w:hAnsi="Arial Narrow"/>
                <w:vertAlign w:val="subscript"/>
                <w:lang w:val="es-CO"/>
              </w:rPr>
            </w:pPr>
            <w:r w:rsidRPr="004E7DDC">
              <w:rPr>
                <w:rFonts w:ascii="Arial Narrow" w:hAnsi="Arial Narrow"/>
                <w:lang w:val="es-CO"/>
              </w:rPr>
              <w:t>N</w:t>
            </w:r>
            <w:r w:rsidRPr="004E7DDC">
              <w:rPr>
                <w:rFonts w:ascii="Arial Narrow" w:hAnsi="Arial Narrow"/>
                <w:vertAlign w:val="subscript"/>
                <w:lang w:val="es-CO"/>
              </w:rPr>
              <w:t>2</w:t>
            </w:r>
            <w:r w:rsidRPr="004E7DDC">
              <w:rPr>
                <w:rFonts w:ascii="Arial Narrow" w:hAnsi="Arial Narrow"/>
                <w:lang w:val="es-CO"/>
              </w:rPr>
              <w:t>O</w:t>
            </w:r>
          </w:p>
        </w:tc>
        <w:tc>
          <w:tcPr>
            <w:tcW w:w="1357" w:type="dxa"/>
            <w:shd w:val="clear" w:color="auto" w:fill="FBE4D5"/>
            <w:vAlign w:val="center"/>
          </w:tcPr>
          <w:p w14:paraId="1AC4AD3D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358" w:type="dxa"/>
            <w:gridSpan w:val="2"/>
            <w:shd w:val="clear" w:color="auto" w:fill="FBE4D5"/>
            <w:vAlign w:val="center"/>
          </w:tcPr>
          <w:p w14:paraId="0636C10D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360" w:type="dxa"/>
            <w:gridSpan w:val="3"/>
            <w:shd w:val="clear" w:color="auto" w:fill="FBE4D5"/>
            <w:vAlign w:val="center"/>
          </w:tcPr>
          <w:p w14:paraId="7D98B290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358" w:type="dxa"/>
            <w:shd w:val="clear" w:color="auto" w:fill="FBE4D5"/>
            <w:vAlign w:val="center"/>
          </w:tcPr>
          <w:p w14:paraId="660729E8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358" w:type="dxa"/>
            <w:gridSpan w:val="2"/>
            <w:shd w:val="clear" w:color="auto" w:fill="FBE4D5"/>
            <w:vAlign w:val="center"/>
          </w:tcPr>
          <w:p w14:paraId="3BDFA331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152" w:type="dxa"/>
            <w:shd w:val="clear" w:color="auto" w:fill="FBE4D5"/>
            <w:vAlign w:val="center"/>
          </w:tcPr>
          <w:p w14:paraId="0D845696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</w:tr>
      <w:tr w:rsidR="00807B13" w:rsidRPr="004E7DDC" w14:paraId="25539E62" w14:textId="77777777" w:rsidTr="00FE087E">
        <w:trPr>
          <w:trHeight w:val="454"/>
        </w:trPr>
        <w:tc>
          <w:tcPr>
            <w:tcW w:w="1416" w:type="dxa"/>
            <w:shd w:val="clear" w:color="auto" w:fill="A8D08D"/>
            <w:vAlign w:val="center"/>
          </w:tcPr>
          <w:p w14:paraId="2A1E19FE" w14:textId="77777777" w:rsidR="00807B13" w:rsidRPr="004E7DDC" w:rsidRDefault="00807B13" w:rsidP="00FE087E">
            <w:pPr>
              <w:jc w:val="center"/>
              <w:rPr>
                <w:rFonts w:ascii="Arial Narrow" w:hAnsi="Arial Narrow"/>
                <w:lang w:val="es-CO"/>
              </w:rPr>
            </w:pPr>
            <w:r w:rsidRPr="004E7DDC">
              <w:rPr>
                <w:rFonts w:ascii="Arial Narrow" w:hAnsi="Arial Narrow"/>
                <w:lang w:val="es-CO"/>
              </w:rPr>
              <w:t>HFC</w:t>
            </w:r>
          </w:p>
        </w:tc>
        <w:tc>
          <w:tcPr>
            <w:tcW w:w="1357" w:type="dxa"/>
            <w:shd w:val="clear" w:color="auto" w:fill="E2EFD9"/>
            <w:vAlign w:val="center"/>
          </w:tcPr>
          <w:p w14:paraId="5FD7E5EF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358" w:type="dxa"/>
            <w:gridSpan w:val="2"/>
            <w:shd w:val="clear" w:color="auto" w:fill="E2EFD9"/>
            <w:vAlign w:val="center"/>
          </w:tcPr>
          <w:p w14:paraId="789CF8A8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360" w:type="dxa"/>
            <w:gridSpan w:val="3"/>
            <w:shd w:val="clear" w:color="auto" w:fill="E2EFD9"/>
            <w:vAlign w:val="center"/>
          </w:tcPr>
          <w:p w14:paraId="38FC4862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358" w:type="dxa"/>
            <w:shd w:val="clear" w:color="auto" w:fill="E2EFD9"/>
            <w:vAlign w:val="center"/>
          </w:tcPr>
          <w:p w14:paraId="41719B1D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358" w:type="dxa"/>
            <w:gridSpan w:val="2"/>
            <w:shd w:val="clear" w:color="auto" w:fill="E2EFD9"/>
            <w:vAlign w:val="center"/>
          </w:tcPr>
          <w:p w14:paraId="3E587443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152" w:type="dxa"/>
            <w:shd w:val="clear" w:color="auto" w:fill="E2EFD9"/>
            <w:vAlign w:val="center"/>
          </w:tcPr>
          <w:p w14:paraId="6271082D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</w:tr>
      <w:tr w:rsidR="00807B13" w:rsidRPr="004E7DDC" w14:paraId="1D457A82" w14:textId="77777777" w:rsidTr="00FE087E">
        <w:trPr>
          <w:trHeight w:val="454"/>
        </w:trPr>
        <w:tc>
          <w:tcPr>
            <w:tcW w:w="1416" w:type="dxa"/>
            <w:shd w:val="clear" w:color="auto" w:fill="A8D08D"/>
            <w:vAlign w:val="center"/>
          </w:tcPr>
          <w:p w14:paraId="13EFEEFE" w14:textId="77777777" w:rsidR="00807B13" w:rsidRPr="004E7DDC" w:rsidRDefault="00807B13" w:rsidP="00FE087E">
            <w:pPr>
              <w:jc w:val="center"/>
              <w:rPr>
                <w:rFonts w:ascii="Arial Narrow" w:hAnsi="Arial Narrow"/>
                <w:lang w:val="es-CO"/>
              </w:rPr>
            </w:pPr>
            <w:r w:rsidRPr="004E7DDC">
              <w:rPr>
                <w:rFonts w:ascii="Arial Narrow" w:hAnsi="Arial Narrow"/>
                <w:lang w:val="es-CO"/>
              </w:rPr>
              <w:t>PFC</w:t>
            </w:r>
          </w:p>
        </w:tc>
        <w:tc>
          <w:tcPr>
            <w:tcW w:w="1357" w:type="dxa"/>
            <w:shd w:val="clear" w:color="auto" w:fill="FBE4D5"/>
            <w:vAlign w:val="center"/>
          </w:tcPr>
          <w:p w14:paraId="76B0547F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358" w:type="dxa"/>
            <w:gridSpan w:val="2"/>
            <w:shd w:val="clear" w:color="auto" w:fill="FBE4D5"/>
            <w:vAlign w:val="center"/>
          </w:tcPr>
          <w:p w14:paraId="65A67E40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360" w:type="dxa"/>
            <w:gridSpan w:val="3"/>
            <w:shd w:val="clear" w:color="auto" w:fill="FBE4D5"/>
            <w:vAlign w:val="center"/>
          </w:tcPr>
          <w:p w14:paraId="3F464FAA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358" w:type="dxa"/>
            <w:shd w:val="clear" w:color="auto" w:fill="FBE4D5"/>
            <w:vAlign w:val="center"/>
          </w:tcPr>
          <w:p w14:paraId="076B149D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358" w:type="dxa"/>
            <w:gridSpan w:val="2"/>
            <w:shd w:val="clear" w:color="auto" w:fill="FBE4D5"/>
            <w:vAlign w:val="center"/>
          </w:tcPr>
          <w:p w14:paraId="32027512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152" w:type="dxa"/>
            <w:shd w:val="clear" w:color="auto" w:fill="FBE4D5"/>
            <w:vAlign w:val="center"/>
          </w:tcPr>
          <w:p w14:paraId="2352098F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</w:tr>
      <w:tr w:rsidR="00807B13" w:rsidRPr="004E7DDC" w14:paraId="3541B8CB" w14:textId="77777777" w:rsidTr="00FE087E">
        <w:trPr>
          <w:trHeight w:val="454"/>
        </w:trPr>
        <w:tc>
          <w:tcPr>
            <w:tcW w:w="1416" w:type="dxa"/>
            <w:shd w:val="clear" w:color="auto" w:fill="A8D08D"/>
            <w:vAlign w:val="center"/>
          </w:tcPr>
          <w:p w14:paraId="0D79929D" w14:textId="77777777" w:rsidR="00807B13" w:rsidRPr="004E7DDC" w:rsidRDefault="00807B13" w:rsidP="00FE087E">
            <w:pPr>
              <w:jc w:val="center"/>
              <w:rPr>
                <w:rFonts w:ascii="Arial Narrow" w:hAnsi="Arial Narrow"/>
                <w:vertAlign w:val="subscript"/>
                <w:lang w:val="es-CO"/>
              </w:rPr>
            </w:pPr>
            <w:r w:rsidRPr="004E7DDC">
              <w:rPr>
                <w:rFonts w:ascii="Arial Narrow" w:hAnsi="Arial Narrow"/>
                <w:lang w:val="es-CO"/>
              </w:rPr>
              <w:t>SF</w:t>
            </w:r>
            <w:r w:rsidRPr="004E7DDC">
              <w:rPr>
                <w:rFonts w:ascii="Arial Narrow" w:hAnsi="Arial Narrow"/>
                <w:vertAlign w:val="subscript"/>
                <w:lang w:val="es-CO"/>
              </w:rPr>
              <w:t>6</w:t>
            </w:r>
          </w:p>
        </w:tc>
        <w:tc>
          <w:tcPr>
            <w:tcW w:w="1357" w:type="dxa"/>
            <w:shd w:val="clear" w:color="auto" w:fill="E2EFD9"/>
            <w:vAlign w:val="center"/>
          </w:tcPr>
          <w:p w14:paraId="0BFA4C28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358" w:type="dxa"/>
            <w:gridSpan w:val="2"/>
            <w:shd w:val="clear" w:color="auto" w:fill="E2EFD9"/>
            <w:vAlign w:val="center"/>
          </w:tcPr>
          <w:p w14:paraId="1C485A13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360" w:type="dxa"/>
            <w:gridSpan w:val="3"/>
            <w:shd w:val="clear" w:color="auto" w:fill="E2EFD9"/>
            <w:vAlign w:val="center"/>
          </w:tcPr>
          <w:p w14:paraId="1EB43F94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358" w:type="dxa"/>
            <w:shd w:val="clear" w:color="auto" w:fill="E2EFD9"/>
            <w:vAlign w:val="center"/>
          </w:tcPr>
          <w:p w14:paraId="03F7DED8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358" w:type="dxa"/>
            <w:gridSpan w:val="2"/>
            <w:shd w:val="clear" w:color="auto" w:fill="E2EFD9"/>
            <w:vAlign w:val="center"/>
          </w:tcPr>
          <w:p w14:paraId="572CC249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152" w:type="dxa"/>
            <w:shd w:val="clear" w:color="auto" w:fill="E2EFD9"/>
            <w:vAlign w:val="center"/>
          </w:tcPr>
          <w:p w14:paraId="6B263EBD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</w:tr>
      <w:tr w:rsidR="00807B13" w:rsidRPr="004E7DDC" w14:paraId="33031ADE" w14:textId="77777777" w:rsidTr="00FE087E">
        <w:trPr>
          <w:trHeight w:val="454"/>
        </w:trPr>
        <w:tc>
          <w:tcPr>
            <w:tcW w:w="1416" w:type="dxa"/>
            <w:shd w:val="clear" w:color="auto" w:fill="A8D08D"/>
            <w:vAlign w:val="center"/>
          </w:tcPr>
          <w:p w14:paraId="355B1F62" w14:textId="77777777" w:rsidR="00807B13" w:rsidRPr="004E7DDC" w:rsidRDefault="00807B13" w:rsidP="00FE087E">
            <w:pPr>
              <w:jc w:val="center"/>
              <w:rPr>
                <w:rFonts w:ascii="Arial Narrow" w:hAnsi="Arial Narrow"/>
                <w:vertAlign w:val="subscript"/>
                <w:lang w:val="es-CO"/>
              </w:rPr>
            </w:pPr>
            <w:r w:rsidRPr="004E7DDC">
              <w:rPr>
                <w:rFonts w:ascii="Arial Narrow" w:hAnsi="Arial Narrow"/>
                <w:lang w:val="es-CO"/>
              </w:rPr>
              <w:t>NF</w:t>
            </w:r>
            <w:r w:rsidRPr="004E7DDC">
              <w:rPr>
                <w:rFonts w:ascii="Arial Narrow" w:hAnsi="Arial Narrow"/>
                <w:vertAlign w:val="subscript"/>
                <w:lang w:val="es-CO"/>
              </w:rPr>
              <w:t>3</w:t>
            </w:r>
          </w:p>
        </w:tc>
        <w:tc>
          <w:tcPr>
            <w:tcW w:w="1357" w:type="dxa"/>
            <w:shd w:val="clear" w:color="auto" w:fill="FBE4D5"/>
            <w:vAlign w:val="center"/>
          </w:tcPr>
          <w:p w14:paraId="03CFD210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358" w:type="dxa"/>
            <w:gridSpan w:val="2"/>
            <w:shd w:val="clear" w:color="auto" w:fill="FBE4D5"/>
            <w:vAlign w:val="center"/>
          </w:tcPr>
          <w:p w14:paraId="56BA7306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360" w:type="dxa"/>
            <w:gridSpan w:val="3"/>
            <w:shd w:val="clear" w:color="auto" w:fill="FBE4D5"/>
            <w:vAlign w:val="center"/>
          </w:tcPr>
          <w:p w14:paraId="49DB8465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358" w:type="dxa"/>
            <w:shd w:val="clear" w:color="auto" w:fill="FBE4D5"/>
            <w:vAlign w:val="center"/>
          </w:tcPr>
          <w:p w14:paraId="05730105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358" w:type="dxa"/>
            <w:gridSpan w:val="2"/>
            <w:shd w:val="clear" w:color="auto" w:fill="FBE4D5"/>
            <w:vAlign w:val="center"/>
          </w:tcPr>
          <w:p w14:paraId="27FAC6A1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152" w:type="dxa"/>
            <w:shd w:val="clear" w:color="auto" w:fill="FBE4D5"/>
            <w:vAlign w:val="center"/>
          </w:tcPr>
          <w:p w14:paraId="5AA2CF9A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</w:tr>
      <w:tr w:rsidR="00807B13" w:rsidRPr="004E7DDC" w14:paraId="5EE210E1" w14:textId="77777777" w:rsidTr="00FE087E">
        <w:trPr>
          <w:trHeight w:val="454"/>
        </w:trPr>
        <w:tc>
          <w:tcPr>
            <w:tcW w:w="1416" w:type="dxa"/>
            <w:shd w:val="clear" w:color="auto" w:fill="A8D08D"/>
            <w:vAlign w:val="center"/>
          </w:tcPr>
          <w:p w14:paraId="192A7AE9" w14:textId="77777777" w:rsidR="00807B13" w:rsidRPr="004E7DDC" w:rsidRDefault="00807B13" w:rsidP="00FE087E">
            <w:pPr>
              <w:jc w:val="center"/>
              <w:rPr>
                <w:rFonts w:ascii="Arial Narrow" w:hAnsi="Arial Narrow"/>
                <w:lang w:val="es-CO"/>
              </w:rPr>
            </w:pPr>
            <w:r w:rsidRPr="004E7DDC">
              <w:rPr>
                <w:rFonts w:ascii="Arial Narrow" w:hAnsi="Arial Narrow"/>
                <w:lang w:val="es-CO"/>
              </w:rPr>
              <w:t>HCFC</w:t>
            </w:r>
          </w:p>
        </w:tc>
        <w:tc>
          <w:tcPr>
            <w:tcW w:w="1357" w:type="dxa"/>
            <w:shd w:val="clear" w:color="auto" w:fill="E2EFD9"/>
            <w:vAlign w:val="center"/>
          </w:tcPr>
          <w:p w14:paraId="0DBA0255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358" w:type="dxa"/>
            <w:gridSpan w:val="2"/>
            <w:shd w:val="clear" w:color="auto" w:fill="E2EFD9"/>
            <w:vAlign w:val="center"/>
          </w:tcPr>
          <w:p w14:paraId="33F82782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360" w:type="dxa"/>
            <w:gridSpan w:val="3"/>
            <w:shd w:val="clear" w:color="auto" w:fill="E2EFD9"/>
            <w:vAlign w:val="center"/>
          </w:tcPr>
          <w:p w14:paraId="52107BA5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358" w:type="dxa"/>
            <w:shd w:val="clear" w:color="auto" w:fill="E2EFD9"/>
            <w:vAlign w:val="center"/>
          </w:tcPr>
          <w:p w14:paraId="5D64457A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358" w:type="dxa"/>
            <w:gridSpan w:val="2"/>
            <w:shd w:val="clear" w:color="auto" w:fill="E2EFD9"/>
            <w:vAlign w:val="center"/>
          </w:tcPr>
          <w:p w14:paraId="6ACA3FAC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152" w:type="dxa"/>
            <w:shd w:val="clear" w:color="auto" w:fill="E2EFD9"/>
            <w:vAlign w:val="center"/>
          </w:tcPr>
          <w:p w14:paraId="6BF987F7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</w:tr>
      <w:tr w:rsidR="00807B13" w:rsidRPr="004E7DDC" w14:paraId="2BAF1E2A" w14:textId="77777777" w:rsidTr="00FE087E">
        <w:trPr>
          <w:trHeight w:val="454"/>
        </w:trPr>
        <w:tc>
          <w:tcPr>
            <w:tcW w:w="1416" w:type="dxa"/>
            <w:shd w:val="clear" w:color="auto" w:fill="A8D08D"/>
            <w:vAlign w:val="center"/>
          </w:tcPr>
          <w:p w14:paraId="21AE7536" w14:textId="77777777" w:rsidR="00807B13" w:rsidRPr="004E7DDC" w:rsidRDefault="00807B13" w:rsidP="00FE087E">
            <w:pPr>
              <w:jc w:val="center"/>
              <w:rPr>
                <w:rFonts w:ascii="Arial Narrow" w:hAnsi="Arial Narrow"/>
                <w:lang w:val="es-CO"/>
              </w:rPr>
            </w:pPr>
            <w:r w:rsidRPr="004E7DDC">
              <w:rPr>
                <w:rFonts w:ascii="Arial Narrow" w:hAnsi="Arial Narrow"/>
                <w:lang w:val="es-CO"/>
              </w:rPr>
              <w:t>CFC</w:t>
            </w:r>
          </w:p>
        </w:tc>
        <w:tc>
          <w:tcPr>
            <w:tcW w:w="1357" w:type="dxa"/>
            <w:shd w:val="clear" w:color="auto" w:fill="FBE4D5"/>
            <w:vAlign w:val="center"/>
          </w:tcPr>
          <w:p w14:paraId="3CD35A8E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358" w:type="dxa"/>
            <w:gridSpan w:val="2"/>
            <w:shd w:val="clear" w:color="auto" w:fill="FBE4D5"/>
            <w:vAlign w:val="center"/>
          </w:tcPr>
          <w:p w14:paraId="1345CD6F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360" w:type="dxa"/>
            <w:gridSpan w:val="3"/>
            <w:shd w:val="clear" w:color="auto" w:fill="FBE4D5"/>
            <w:vAlign w:val="center"/>
          </w:tcPr>
          <w:p w14:paraId="77E6D89D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358" w:type="dxa"/>
            <w:shd w:val="clear" w:color="auto" w:fill="FBE4D5"/>
            <w:vAlign w:val="center"/>
          </w:tcPr>
          <w:p w14:paraId="6E10EF33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358" w:type="dxa"/>
            <w:gridSpan w:val="2"/>
            <w:shd w:val="clear" w:color="auto" w:fill="FBE4D5"/>
            <w:vAlign w:val="center"/>
          </w:tcPr>
          <w:p w14:paraId="1AB57496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152" w:type="dxa"/>
            <w:shd w:val="clear" w:color="auto" w:fill="FBE4D5"/>
            <w:vAlign w:val="center"/>
          </w:tcPr>
          <w:p w14:paraId="3E46581D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</w:tr>
      <w:tr w:rsidR="00807B13" w:rsidRPr="004E7DDC" w14:paraId="1BFB9FA5" w14:textId="77777777" w:rsidTr="00FE087E">
        <w:trPr>
          <w:trHeight w:val="454"/>
        </w:trPr>
        <w:tc>
          <w:tcPr>
            <w:tcW w:w="1416" w:type="dxa"/>
            <w:shd w:val="clear" w:color="auto" w:fill="A8D08D"/>
            <w:vAlign w:val="center"/>
          </w:tcPr>
          <w:p w14:paraId="7824EBA0" w14:textId="77777777" w:rsidR="00807B13" w:rsidRPr="004E7DDC" w:rsidRDefault="00807B13" w:rsidP="00FE087E">
            <w:pPr>
              <w:jc w:val="center"/>
              <w:rPr>
                <w:rFonts w:ascii="Arial Narrow" w:hAnsi="Arial Narrow"/>
                <w:lang w:val="es-CO"/>
              </w:rPr>
            </w:pPr>
            <w:r w:rsidRPr="004E7DDC">
              <w:rPr>
                <w:rFonts w:ascii="Arial Narrow" w:hAnsi="Arial Narrow"/>
                <w:lang w:val="es-CO"/>
              </w:rPr>
              <w:t>TOTAL</w:t>
            </w:r>
          </w:p>
        </w:tc>
        <w:tc>
          <w:tcPr>
            <w:tcW w:w="1357" w:type="dxa"/>
            <w:shd w:val="clear" w:color="auto" w:fill="DEEAF6"/>
            <w:vAlign w:val="center"/>
          </w:tcPr>
          <w:p w14:paraId="3B704612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358" w:type="dxa"/>
            <w:gridSpan w:val="2"/>
            <w:shd w:val="clear" w:color="auto" w:fill="DEEAF6"/>
            <w:vAlign w:val="center"/>
          </w:tcPr>
          <w:p w14:paraId="5D3CFE93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360" w:type="dxa"/>
            <w:gridSpan w:val="3"/>
            <w:shd w:val="clear" w:color="auto" w:fill="DEEAF6"/>
            <w:vAlign w:val="center"/>
          </w:tcPr>
          <w:p w14:paraId="07FF25AC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358" w:type="dxa"/>
            <w:shd w:val="clear" w:color="auto" w:fill="E2EFD9"/>
            <w:vAlign w:val="center"/>
          </w:tcPr>
          <w:p w14:paraId="6254E9E9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358" w:type="dxa"/>
            <w:gridSpan w:val="2"/>
            <w:shd w:val="clear" w:color="auto" w:fill="E2EFD9"/>
            <w:vAlign w:val="center"/>
          </w:tcPr>
          <w:p w14:paraId="6E9E72D9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1152" w:type="dxa"/>
            <w:shd w:val="clear" w:color="auto" w:fill="E2EFD9"/>
            <w:vAlign w:val="center"/>
          </w:tcPr>
          <w:p w14:paraId="4FA8DB8D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</w:tr>
      <w:tr w:rsidR="00807B13" w:rsidRPr="004E7DDC" w14:paraId="6468E3F2" w14:textId="77777777" w:rsidTr="00FE087E">
        <w:trPr>
          <w:trHeight w:val="454"/>
        </w:trPr>
        <w:tc>
          <w:tcPr>
            <w:tcW w:w="9359" w:type="dxa"/>
            <w:gridSpan w:val="11"/>
            <w:shd w:val="clear" w:color="auto" w:fill="FBE4D5"/>
            <w:vAlign w:val="center"/>
          </w:tcPr>
          <w:p w14:paraId="1F28343E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</w:tr>
      <w:tr w:rsidR="00807B13" w:rsidRPr="004E7DDC" w14:paraId="3938B071" w14:textId="77777777" w:rsidTr="00FE087E">
        <w:trPr>
          <w:trHeight w:val="567"/>
        </w:trPr>
        <w:tc>
          <w:tcPr>
            <w:tcW w:w="3868" w:type="dxa"/>
            <w:gridSpan w:val="3"/>
            <w:shd w:val="clear" w:color="auto" w:fill="A8D08D"/>
            <w:vAlign w:val="center"/>
          </w:tcPr>
          <w:p w14:paraId="26FDA850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  <w:r w:rsidRPr="004E7DDC">
              <w:rPr>
                <w:rFonts w:ascii="Arial Narrow" w:hAnsi="Arial Narrow"/>
                <w:lang w:val="es-CO"/>
              </w:rPr>
              <w:t>Alcance 1 desagregadas por tipo de fuentes (tCO</w:t>
            </w:r>
            <w:r w:rsidRPr="004E7DDC">
              <w:rPr>
                <w:rFonts w:ascii="Arial Narrow" w:hAnsi="Arial Narrow"/>
                <w:vertAlign w:val="subscript"/>
                <w:lang w:val="es-CO"/>
              </w:rPr>
              <w:t>2</w:t>
            </w:r>
            <w:r w:rsidRPr="004E7DDC">
              <w:rPr>
                <w:rFonts w:ascii="Arial Narrow" w:hAnsi="Arial Narrow"/>
                <w:lang w:val="es-CO"/>
              </w:rPr>
              <w:t>)</w:t>
            </w:r>
          </w:p>
        </w:tc>
        <w:tc>
          <w:tcPr>
            <w:tcW w:w="3151" w:type="dxa"/>
            <w:gridSpan w:val="6"/>
            <w:shd w:val="clear" w:color="auto" w:fill="A8D08D"/>
            <w:vAlign w:val="center"/>
          </w:tcPr>
          <w:p w14:paraId="6C2EC007" w14:textId="77777777" w:rsidR="00807B13" w:rsidRPr="004E7DDC" w:rsidRDefault="00807B13" w:rsidP="00FE087E">
            <w:pPr>
              <w:jc w:val="center"/>
              <w:rPr>
                <w:rFonts w:ascii="Arial Narrow" w:hAnsi="Arial Narrow"/>
                <w:lang w:val="es-CO"/>
              </w:rPr>
            </w:pPr>
            <w:r w:rsidRPr="004E7DDC">
              <w:rPr>
                <w:rFonts w:ascii="Arial Narrow" w:hAnsi="Arial Narrow"/>
                <w:lang w:val="es-CO"/>
              </w:rPr>
              <w:t>Año anterior(tCO</w:t>
            </w:r>
            <w:r w:rsidRPr="004E7DDC">
              <w:rPr>
                <w:rFonts w:ascii="Arial Narrow" w:hAnsi="Arial Narrow"/>
                <w:vertAlign w:val="subscript"/>
                <w:lang w:val="es-CO"/>
              </w:rPr>
              <w:t>2</w:t>
            </w:r>
            <w:r w:rsidRPr="004E7DDC">
              <w:rPr>
                <w:rFonts w:ascii="Arial Narrow" w:hAnsi="Arial Narrow"/>
                <w:lang w:val="es-CO"/>
              </w:rPr>
              <w:t>e)</w:t>
            </w:r>
          </w:p>
        </w:tc>
        <w:tc>
          <w:tcPr>
            <w:tcW w:w="2340" w:type="dxa"/>
            <w:gridSpan w:val="2"/>
            <w:shd w:val="clear" w:color="auto" w:fill="A8D08D"/>
            <w:vAlign w:val="center"/>
          </w:tcPr>
          <w:p w14:paraId="5889CADF" w14:textId="77777777" w:rsidR="00807B13" w:rsidRPr="004E7DDC" w:rsidRDefault="00807B13" w:rsidP="00FE087E">
            <w:pPr>
              <w:jc w:val="center"/>
              <w:rPr>
                <w:rFonts w:ascii="Arial Narrow" w:hAnsi="Arial Narrow"/>
              </w:rPr>
            </w:pPr>
            <w:r w:rsidRPr="004E7DDC">
              <w:rPr>
                <w:rFonts w:ascii="Arial Narrow" w:hAnsi="Arial Narrow"/>
                <w:lang w:val="es-CO"/>
              </w:rPr>
              <w:t xml:space="preserve">Año </w:t>
            </w:r>
            <w:r w:rsidRPr="004E7DDC">
              <w:rPr>
                <w:rFonts w:ascii="Arial Narrow" w:hAnsi="Arial Narrow"/>
              </w:rPr>
              <w:t>d</w:t>
            </w:r>
            <w:r>
              <w:rPr>
                <w:rFonts w:ascii="Arial Narrow" w:hAnsi="Arial Narrow"/>
              </w:rPr>
              <w:t>e</w:t>
            </w:r>
            <w:r w:rsidRPr="004E7DDC">
              <w:rPr>
                <w:rFonts w:ascii="Arial Narrow" w:hAnsi="Arial Narrow"/>
              </w:rPr>
              <w:t xml:space="preserve"> inventario (tCO</w:t>
            </w:r>
            <w:r w:rsidRPr="004E7DDC">
              <w:rPr>
                <w:rFonts w:ascii="Arial Narrow" w:hAnsi="Arial Narrow"/>
                <w:vertAlign w:val="subscript"/>
              </w:rPr>
              <w:t>2</w:t>
            </w:r>
            <w:r w:rsidRPr="004E7DDC">
              <w:rPr>
                <w:rFonts w:ascii="Arial Narrow" w:hAnsi="Arial Narrow"/>
              </w:rPr>
              <w:t>e)</w:t>
            </w:r>
          </w:p>
        </w:tc>
      </w:tr>
      <w:tr w:rsidR="00807B13" w:rsidRPr="004E7DDC" w14:paraId="2B61EBE8" w14:textId="77777777" w:rsidTr="00FE087E">
        <w:trPr>
          <w:trHeight w:val="567"/>
        </w:trPr>
        <w:tc>
          <w:tcPr>
            <w:tcW w:w="3868" w:type="dxa"/>
            <w:gridSpan w:val="3"/>
            <w:shd w:val="clear" w:color="auto" w:fill="A8D08D"/>
            <w:vAlign w:val="center"/>
          </w:tcPr>
          <w:p w14:paraId="4ED5BA50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  <w:r w:rsidRPr="004E7DDC">
              <w:rPr>
                <w:rFonts w:ascii="Arial Narrow" w:hAnsi="Arial Narrow"/>
                <w:lang w:val="es-CO"/>
              </w:rPr>
              <w:t xml:space="preserve">Combustión </w:t>
            </w:r>
            <w:r>
              <w:rPr>
                <w:rFonts w:ascii="Arial Narrow" w:hAnsi="Arial Narrow"/>
                <w:lang w:val="es-CO"/>
              </w:rPr>
              <w:t>e</w:t>
            </w:r>
            <w:r w:rsidRPr="004E7DDC">
              <w:rPr>
                <w:rFonts w:ascii="Arial Narrow" w:hAnsi="Arial Narrow"/>
                <w:lang w:val="es-CO"/>
              </w:rPr>
              <w:t>stacionaria</w:t>
            </w:r>
          </w:p>
        </w:tc>
        <w:tc>
          <w:tcPr>
            <w:tcW w:w="3151" w:type="dxa"/>
            <w:gridSpan w:val="6"/>
            <w:shd w:val="clear" w:color="auto" w:fill="FBE4D5"/>
            <w:vAlign w:val="center"/>
          </w:tcPr>
          <w:p w14:paraId="7859720A" w14:textId="77777777" w:rsidR="00807B13" w:rsidRPr="004E7DDC" w:rsidRDefault="00807B13" w:rsidP="00FE087E">
            <w:pPr>
              <w:jc w:val="center"/>
              <w:rPr>
                <w:rFonts w:ascii="Arial Narrow" w:hAnsi="Arial Narrow"/>
                <w:lang w:val="es-CO"/>
              </w:rPr>
            </w:pPr>
          </w:p>
        </w:tc>
        <w:tc>
          <w:tcPr>
            <w:tcW w:w="2340" w:type="dxa"/>
            <w:gridSpan w:val="2"/>
            <w:shd w:val="clear" w:color="auto" w:fill="FBE4D5"/>
            <w:vAlign w:val="center"/>
          </w:tcPr>
          <w:p w14:paraId="1A78E7D1" w14:textId="77777777" w:rsidR="00807B13" w:rsidRPr="004E7DDC" w:rsidRDefault="00807B13" w:rsidP="00FE087E">
            <w:pPr>
              <w:jc w:val="center"/>
              <w:rPr>
                <w:rFonts w:ascii="Arial Narrow" w:hAnsi="Arial Narrow"/>
                <w:lang w:val="es-CO"/>
              </w:rPr>
            </w:pPr>
          </w:p>
        </w:tc>
      </w:tr>
      <w:tr w:rsidR="00807B13" w:rsidRPr="004E7DDC" w14:paraId="4DB089A6" w14:textId="77777777" w:rsidTr="00FE087E">
        <w:trPr>
          <w:trHeight w:val="567"/>
        </w:trPr>
        <w:tc>
          <w:tcPr>
            <w:tcW w:w="3868" w:type="dxa"/>
            <w:gridSpan w:val="3"/>
            <w:shd w:val="clear" w:color="auto" w:fill="A8D08D"/>
            <w:vAlign w:val="center"/>
          </w:tcPr>
          <w:p w14:paraId="66A3F8D9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  <w:r w:rsidRPr="004E7DDC">
              <w:rPr>
                <w:rFonts w:ascii="Arial Narrow" w:hAnsi="Arial Narrow"/>
                <w:lang w:val="es-CO"/>
              </w:rPr>
              <w:t xml:space="preserve">Combustión </w:t>
            </w:r>
            <w:r>
              <w:rPr>
                <w:rFonts w:ascii="Arial Narrow" w:hAnsi="Arial Narrow"/>
                <w:lang w:val="es-CO"/>
              </w:rPr>
              <w:t>móv</w:t>
            </w:r>
            <w:r w:rsidRPr="004E7DDC">
              <w:rPr>
                <w:rFonts w:ascii="Arial Narrow" w:hAnsi="Arial Narrow"/>
                <w:lang w:val="es-CO"/>
              </w:rPr>
              <w:t>il</w:t>
            </w:r>
          </w:p>
        </w:tc>
        <w:tc>
          <w:tcPr>
            <w:tcW w:w="3151" w:type="dxa"/>
            <w:gridSpan w:val="6"/>
            <w:shd w:val="clear" w:color="auto" w:fill="FBE4D5"/>
            <w:vAlign w:val="center"/>
          </w:tcPr>
          <w:p w14:paraId="3B8E874E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340" w:type="dxa"/>
            <w:gridSpan w:val="2"/>
            <w:shd w:val="clear" w:color="auto" w:fill="FBE4D5"/>
            <w:vAlign w:val="center"/>
          </w:tcPr>
          <w:p w14:paraId="65E99972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</w:tr>
      <w:tr w:rsidR="00807B13" w:rsidRPr="004E7DDC" w14:paraId="30830155" w14:textId="77777777" w:rsidTr="00FE087E">
        <w:trPr>
          <w:trHeight w:val="567"/>
        </w:trPr>
        <w:tc>
          <w:tcPr>
            <w:tcW w:w="3868" w:type="dxa"/>
            <w:gridSpan w:val="3"/>
            <w:shd w:val="clear" w:color="auto" w:fill="A8D08D"/>
            <w:vAlign w:val="center"/>
          </w:tcPr>
          <w:p w14:paraId="089D79FA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  <w:r w:rsidRPr="004E7DDC">
              <w:rPr>
                <w:rFonts w:ascii="Arial Narrow" w:hAnsi="Arial Narrow"/>
                <w:lang w:val="es-CO"/>
              </w:rPr>
              <w:t>Proceso</w:t>
            </w:r>
          </w:p>
        </w:tc>
        <w:tc>
          <w:tcPr>
            <w:tcW w:w="3151" w:type="dxa"/>
            <w:gridSpan w:val="6"/>
            <w:shd w:val="clear" w:color="auto" w:fill="FBE4D5"/>
            <w:vAlign w:val="center"/>
          </w:tcPr>
          <w:p w14:paraId="1C5D290A" w14:textId="77777777" w:rsidR="00807B13" w:rsidRPr="004E7DDC" w:rsidRDefault="00807B13" w:rsidP="00FE087E">
            <w:pPr>
              <w:jc w:val="center"/>
              <w:rPr>
                <w:rFonts w:ascii="Arial Narrow" w:hAnsi="Arial Narrow"/>
                <w:lang w:val="es-CO"/>
              </w:rPr>
            </w:pPr>
          </w:p>
        </w:tc>
        <w:tc>
          <w:tcPr>
            <w:tcW w:w="2340" w:type="dxa"/>
            <w:gridSpan w:val="2"/>
            <w:shd w:val="clear" w:color="auto" w:fill="FBE4D5"/>
            <w:vAlign w:val="center"/>
          </w:tcPr>
          <w:p w14:paraId="3CFC2778" w14:textId="77777777" w:rsidR="00807B13" w:rsidRPr="004E7DDC" w:rsidRDefault="00807B13" w:rsidP="00FE087E">
            <w:pPr>
              <w:jc w:val="center"/>
              <w:rPr>
                <w:rFonts w:ascii="Arial Narrow" w:hAnsi="Arial Narrow"/>
                <w:lang w:val="es-CO"/>
              </w:rPr>
            </w:pPr>
          </w:p>
        </w:tc>
      </w:tr>
      <w:tr w:rsidR="00807B13" w:rsidRPr="004E7DDC" w14:paraId="6D5E6ABF" w14:textId="77777777" w:rsidTr="00FE087E">
        <w:trPr>
          <w:trHeight w:val="567"/>
        </w:trPr>
        <w:tc>
          <w:tcPr>
            <w:tcW w:w="3868" w:type="dxa"/>
            <w:gridSpan w:val="3"/>
            <w:shd w:val="clear" w:color="auto" w:fill="A8D08D"/>
            <w:vAlign w:val="center"/>
          </w:tcPr>
          <w:p w14:paraId="2CD6F272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  <w:r w:rsidRPr="004E7DDC">
              <w:rPr>
                <w:rFonts w:ascii="Arial Narrow" w:hAnsi="Arial Narrow"/>
                <w:lang w:val="es-CO"/>
              </w:rPr>
              <w:t>Fugitiva</w:t>
            </w:r>
          </w:p>
        </w:tc>
        <w:tc>
          <w:tcPr>
            <w:tcW w:w="3151" w:type="dxa"/>
            <w:gridSpan w:val="6"/>
            <w:shd w:val="clear" w:color="auto" w:fill="FBE4D5"/>
            <w:vAlign w:val="center"/>
          </w:tcPr>
          <w:p w14:paraId="4D1FCDB7" w14:textId="77777777" w:rsidR="00807B13" w:rsidRPr="004E7DDC" w:rsidRDefault="00807B13" w:rsidP="00FE087E">
            <w:pPr>
              <w:jc w:val="center"/>
              <w:rPr>
                <w:rFonts w:ascii="Arial Narrow" w:hAnsi="Arial Narrow"/>
                <w:lang w:val="es-CO"/>
              </w:rPr>
            </w:pPr>
          </w:p>
        </w:tc>
        <w:tc>
          <w:tcPr>
            <w:tcW w:w="2340" w:type="dxa"/>
            <w:gridSpan w:val="2"/>
            <w:shd w:val="clear" w:color="auto" w:fill="FBE4D5"/>
            <w:vAlign w:val="center"/>
          </w:tcPr>
          <w:p w14:paraId="5823B833" w14:textId="77777777" w:rsidR="00807B13" w:rsidRPr="004E7DDC" w:rsidRDefault="00807B13" w:rsidP="00FE087E">
            <w:pPr>
              <w:jc w:val="center"/>
              <w:rPr>
                <w:rFonts w:ascii="Arial Narrow" w:hAnsi="Arial Narrow"/>
                <w:lang w:val="es-CO"/>
              </w:rPr>
            </w:pPr>
          </w:p>
        </w:tc>
      </w:tr>
      <w:tr w:rsidR="00807B13" w:rsidRPr="004E7DDC" w14:paraId="114A4B97" w14:textId="77777777" w:rsidTr="00FE087E">
        <w:trPr>
          <w:trHeight w:val="567"/>
        </w:trPr>
        <w:tc>
          <w:tcPr>
            <w:tcW w:w="3868" w:type="dxa"/>
            <w:gridSpan w:val="3"/>
            <w:shd w:val="clear" w:color="auto" w:fill="A8D08D"/>
            <w:vAlign w:val="center"/>
          </w:tcPr>
          <w:p w14:paraId="5A3202A4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  <w:r w:rsidRPr="004E7DDC">
              <w:rPr>
                <w:rFonts w:ascii="Arial Narrow" w:hAnsi="Arial Narrow"/>
                <w:lang w:val="es-CO"/>
              </w:rPr>
              <w:t xml:space="preserve">Actividades </w:t>
            </w:r>
            <w:r>
              <w:rPr>
                <w:rFonts w:ascii="Arial Narrow" w:hAnsi="Arial Narrow"/>
                <w:lang w:val="es-CO"/>
              </w:rPr>
              <w:t>a</w:t>
            </w:r>
            <w:r w:rsidRPr="004E7DDC">
              <w:rPr>
                <w:rFonts w:ascii="Arial Narrow" w:hAnsi="Arial Narrow"/>
                <w:lang w:val="es-CO"/>
              </w:rPr>
              <w:t>grícolas</w:t>
            </w:r>
          </w:p>
        </w:tc>
        <w:tc>
          <w:tcPr>
            <w:tcW w:w="3151" w:type="dxa"/>
            <w:gridSpan w:val="6"/>
            <w:shd w:val="clear" w:color="auto" w:fill="FBE4D5"/>
            <w:vAlign w:val="center"/>
          </w:tcPr>
          <w:p w14:paraId="4B9C4517" w14:textId="77777777" w:rsidR="00807B13" w:rsidRPr="004E7DDC" w:rsidRDefault="00807B13" w:rsidP="00FE087E">
            <w:pPr>
              <w:jc w:val="center"/>
              <w:rPr>
                <w:rFonts w:ascii="Arial Narrow" w:hAnsi="Arial Narrow"/>
                <w:lang w:val="es-CO"/>
              </w:rPr>
            </w:pPr>
          </w:p>
        </w:tc>
        <w:tc>
          <w:tcPr>
            <w:tcW w:w="2340" w:type="dxa"/>
            <w:gridSpan w:val="2"/>
            <w:shd w:val="clear" w:color="auto" w:fill="FBE4D5"/>
            <w:vAlign w:val="center"/>
          </w:tcPr>
          <w:p w14:paraId="45135254" w14:textId="77777777" w:rsidR="00807B13" w:rsidRPr="004E7DDC" w:rsidRDefault="00807B13" w:rsidP="00FE087E">
            <w:pPr>
              <w:jc w:val="center"/>
              <w:rPr>
                <w:rFonts w:ascii="Arial Narrow" w:hAnsi="Arial Narrow"/>
                <w:lang w:val="es-CO"/>
              </w:rPr>
            </w:pPr>
          </w:p>
        </w:tc>
      </w:tr>
      <w:tr w:rsidR="00807B13" w:rsidRPr="004E7DDC" w14:paraId="10CA0EDD" w14:textId="77777777" w:rsidTr="00FE087E">
        <w:trPr>
          <w:trHeight w:val="567"/>
        </w:trPr>
        <w:tc>
          <w:tcPr>
            <w:tcW w:w="3868" w:type="dxa"/>
            <w:gridSpan w:val="3"/>
            <w:shd w:val="clear" w:color="auto" w:fill="A8D08D"/>
            <w:vAlign w:val="center"/>
          </w:tcPr>
          <w:p w14:paraId="6A42A8FC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  <w:r w:rsidRPr="004E7DDC">
              <w:rPr>
                <w:rFonts w:ascii="Arial Narrow" w:hAnsi="Arial Narrow"/>
                <w:lang w:val="es-CO"/>
              </w:rPr>
              <w:t xml:space="preserve">Tratamiento de </w:t>
            </w:r>
            <w:r>
              <w:rPr>
                <w:rFonts w:ascii="Arial Narrow" w:hAnsi="Arial Narrow"/>
                <w:lang w:val="es-CO"/>
              </w:rPr>
              <w:t>r</w:t>
            </w:r>
            <w:r w:rsidRPr="004E7DDC">
              <w:rPr>
                <w:rFonts w:ascii="Arial Narrow" w:hAnsi="Arial Narrow"/>
                <w:lang w:val="es-CO"/>
              </w:rPr>
              <w:t>esiduos sólidos y efluentes</w:t>
            </w:r>
          </w:p>
        </w:tc>
        <w:tc>
          <w:tcPr>
            <w:tcW w:w="3151" w:type="dxa"/>
            <w:gridSpan w:val="6"/>
            <w:shd w:val="clear" w:color="auto" w:fill="FBE4D5"/>
            <w:vAlign w:val="center"/>
          </w:tcPr>
          <w:p w14:paraId="1A59B02E" w14:textId="77777777" w:rsidR="00807B13" w:rsidRPr="004E7DDC" w:rsidRDefault="00807B13" w:rsidP="00FE087E">
            <w:pPr>
              <w:jc w:val="center"/>
              <w:rPr>
                <w:rFonts w:ascii="Arial Narrow" w:hAnsi="Arial Narrow"/>
                <w:lang w:val="es-CO"/>
              </w:rPr>
            </w:pPr>
          </w:p>
        </w:tc>
        <w:tc>
          <w:tcPr>
            <w:tcW w:w="2340" w:type="dxa"/>
            <w:gridSpan w:val="2"/>
            <w:shd w:val="clear" w:color="auto" w:fill="FBE4D5"/>
            <w:vAlign w:val="center"/>
          </w:tcPr>
          <w:p w14:paraId="7DC88603" w14:textId="77777777" w:rsidR="00807B13" w:rsidRPr="004E7DDC" w:rsidRDefault="00807B13" w:rsidP="00FE087E">
            <w:pPr>
              <w:jc w:val="center"/>
              <w:rPr>
                <w:rFonts w:ascii="Arial Narrow" w:hAnsi="Arial Narrow"/>
                <w:lang w:val="es-CO"/>
              </w:rPr>
            </w:pPr>
          </w:p>
        </w:tc>
      </w:tr>
      <w:tr w:rsidR="00807B13" w:rsidRPr="004E7DDC" w14:paraId="245C055C" w14:textId="77777777" w:rsidTr="00FE087E">
        <w:trPr>
          <w:trHeight w:val="567"/>
        </w:trPr>
        <w:tc>
          <w:tcPr>
            <w:tcW w:w="3868" w:type="dxa"/>
            <w:gridSpan w:val="3"/>
            <w:shd w:val="clear" w:color="auto" w:fill="A8D08D"/>
            <w:vAlign w:val="center"/>
          </w:tcPr>
          <w:p w14:paraId="32A8EBCF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  <w:r w:rsidRPr="004E7DDC">
              <w:rPr>
                <w:rFonts w:ascii="Arial Narrow" w:hAnsi="Arial Narrow"/>
                <w:lang w:val="es-CO"/>
              </w:rPr>
              <w:t xml:space="preserve">Agricultura, </w:t>
            </w:r>
            <w:r>
              <w:rPr>
                <w:rFonts w:ascii="Arial Narrow" w:hAnsi="Arial Narrow"/>
                <w:lang w:val="es-CO"/>
              </w:rPr>
              <w:t>f</w:t>
            </w:r>
            <w:r w:rsidRPr="004E7DDC">
              <w:rPr>
                <w:rFonts w:ascii="Arial Narrow" w:hAnsi="Arial Narrow"/>
                <w:lang w:val="es-CO"/>
              </w:rPr>
              <w:t>loresta y otros usos de la tierra</w:t>
            </w:r>
          </w:p>
        </w:tc>
        <w:tc>
          <w:tcPr>
            <w:tcW w:w="3151" w:type="dxa"/>
            <w:gridSpan w:val="6"/>
            <w:shd w:val="clear" w:color="auto" w:fill="FBE4D5"/>
            <w:vAlign w:val="center"/>
          </w:tcPr>
          <w:p w14:paraId="156B2E88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340" w:type="dxa"/>
            <w:gridSpan w:val="2"/>
            <w:shd w:val="clear" w:color="auto" w:fill="FBE4D5"/>
            <w:vAlign w:val="center"/>
          </w:tcPr>
          <w:p w14:paraId="4BE4D213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</w:tr>
      <w:tr w:rsidR="00807B13" w:rsidRPr="004E7DDC" w14:paraId="1D09D57B" w14:textId="77777777" w:rsidTr="00FE087E">
        <w:trPr>
          <w:trHeight w:val="567"/>
        </w:trPr>
        <w:tc>
          <w:tcPr>
            <w:tcW w:w="9359" w:type="dxa"/>
            <w:gridSpan w:val="11"/>
            <w:shd w:val="clear" w:color="auto" w:fill="E2EFD9"/>
            <w:vAlign w:val="center"/>
          </w:tcPr>
          <w:p w14:paraId="794667D2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</w:tr>
      <w:tr w:rsidR="00807B13" w:rsidRPr="004E7DDC" w14:paraId="7731688F" w14:textId="77777777" w:rsidTr="00FE087E">
        <w:trPr>
          <w:trHeight w:val="567"/>
        </w:trPr>
        <w:tc>
          <w:tcPr>
            <w:tcW w:w="4320" w:type="dxa"/>
            <w:gridSpan w:val="6"/>
            <w:shd w:val="clear" w:color="auto" w:fill="A8D08D"/>
            <w:vAlign w:val="center"/>
          </w:tcPr>
          <w:p w14:paraId="1D4FA2A2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  <w:r w:rsidRPr="004E7DDC">
              <w:rPr>
                <w:rFonts w:ascii="Arial Narrow" w:hAnsi="Arial Narrow"/>
                <w:lang w:val="es-CO"/>
              </w:rPr>
              <w:t>Alcance 2 desagregadas por tipo de fuentes (tCO</w:t>
            </w:r>
            <w:r w:rsidRPr="004E7DDC">
              <w:rPr>
                <w:rFonts w:ascii="Arial Narrow" w:hAnsi="Arial Narrow"/>
                <w:vertAlign w:val="subscript"/>
                <w:lang w:val="es-CO"/>
              </w:rPr>
              <w:t>2</w:t>
            </w:r>
            <w:r w:rsidRPr="004E7DDC">
              <w:rPr>
                <w:rFonts w:ascii="Arial Narrow" w:hAnsi="Arial Narrow"/>
                <w:lang w:val="es-CO"/>
              </w:rPr>
              <w:t>)</w:t>
            </w:r>
          </w:p>
        </w:tc>
        <w:tc>
          <w:tcPr>
            <w:tcW w:w="2699" w:type="dxa"/>
            <w:gridSpan w:val="3"/>
            <w:shd w:val="clear" w:color="auto" w:fill="A8D08D"/>
            <w:vAlign w:val="center"/>
          </w:tcPr>
          <w:p w14:paraId="131ED741" w14:textId="77777777" w:rsidR="00807B13" w:rsidRPr="004E7DDC" w:rsidRDefault="00807B13" w:rsidP="00FE087E">
            <w:pPr>
              <w:jc w:val="center"/>
              <w:rPr>
                <w:rFonts w:ascii="Arial Narrow" w:hAnsi="Arial Narrow"/>
                <w:lang w:val="es-CO"/>
              </w:rPr>
            </w:pPr>
            <w:r w:rsidRPr="004E7DDC">
              <w:rPr>
                <w:rFonts w:ascii="Arial Narrow" w:hAnsi="Arial Narrow"/>
                <w:lang w:val="es-CO"/>
              </w:rPr>
              <w:t>Año anterior(tCO</w:t>
            </w:r>
            <w:r w:rsidRPr="004E7DDC">
              <w:rPr>
                <w:rFonts w:ascii="Arial Narrow" w:hAnsi="Arial Narrow"/>
                <w:vertAlign w:val="subscript"/>
                <w:lang w:val="es-CO"/>
              </w:rPr>
              <w:t>2</w:t>
            </w:r>
            <w:r w:rsidRPr="004E7DDC">
              <w:rPr>
                <w:rFonts w:ascii="Arial Narrow" w:hAnsi="Arial Narrow"/>
                <w:lang w:val="es-CO"/>
              </w:rPr>
              <w:t>e)</w:t>
            </w:r>
          </w:p>
        </w:tc>
        <w:tc>
          <w:tcPr>
            <w:tcW w:w="2340" w:type="dxa"/>
            <w:gridSpan w:val="2"/>
            <w:shd w:val="clear" w:color="auto" w:fill="A8D08D"/>
            <w:vAlign w:val="center"/>
          </w:tcPr>
          <w:p w14:paraId="21348725" w14:textId="77777777" w:rsidR="00807B13" w:rsidRPr="004E7DDC" w:rsidRDefault="00807B13" w:rsidP="00FE087E">
            <w:pPr>
              <w:jc w:val="center"/>
              <w:rPr>
                <w:rFonts w:ascii="Arial Narrow" w:hAnsi="Arial Narrow"/>
              </w:rPr>
            </w:pPr>
            <w:r w:rsidRPr="004E7DDC">
              <w:rPr>
                <w:rFonts w:ascii="Arial Narrow" w:hAnsi="Arial Narrow"/>
                <w:lang w:val="es-CO"/>
              </w:rPr>
              <w:t xml:space="preserve">Año </w:t>
            </w:r>
            <w:r w:rsidRPr="004E7DDC">
              <w:rPr>
                <w:rFonts w:ascii="Arial Narrow" w:hAnsi="Arial Narrow"/>
              </w:rPr>
              <w:t>d</w:t>
            </w:r>
            <w:r>
              <w:rPr>
                <w:rFonts w:ascii="Arial Narrow" w:hAnsi="Arial Narrow"/>
              </w:rPr>
              <w:t>e</w:t>
            </w:r>
            <w:r w:rsidRPr="004E7DDC">
              <w:rPr>
                <w:rFonts w:ascii="Arial Narrow" w:hAnsi="Arial Narrow"/>
              </w:rPr>
              <w:t xml:space="preserve"> inventario (tCO</w:t>
            </w:r>
            <w:r w:rsidRPr="004E7DDC">
              <w:rPr>
                <w:rFonts w:ascii="Arial Narrow" w:hAnsi="Arial Narrow"/>
                <w:vertAlign w:val="subscript"/>
              </w:rPr>
              <w:t>2</w:t>
            </w:r>
            <w:r w:rsidRPr="004E7DDC">
              <w:rPr>
                <w:rFonts w:ascii="Arial Narrow" w:hAnsi="Arial Narrow"/>
              </w:rPr>
              <w:t>e)</w:t>
            </w:r>
          </w:p>
        </w:tc>
      </w:tr>
      <w:tr w:rsidR="00807B13" w:rsidRPr="004E7DDC" w14:paraId="046DB45E" w14:textId="77777777" w:rsidTr="00FE087E">
        <w:trPr>
          <w:trHeight w:val="567"/>
        </w:trPr>
        <w:tc>
          <w:tcPr>
            <w:tcW w:w="4320" w:type="dxa"/>
            <w:gridSpan w:val="6"/>
            <w:shd w:val="clear" w:color="auto" w:fill="A8D08D"/>
            <w:vAlign w:val="center"/>
          </w:tcPr>
          <w:p w14:paraId="3D853926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  <w:r w:rsidRPr="004E7DDC">
              <w:rPr>
                <w:rFonts w:ascii="Arial Narrow" w:hAnsi="Arial Narrow"/>
                <w:lang w:val="es-CO"/>
              </w:rPr>
              <w:t>Electricidad</w:t>
            </w:r>
          </w:p>
        </w:tc>
        <w:tc>
          <w:tcPr>
            <w:tcW w:w="2699" w:type="dxa"/>
            <w:gridSpan w:val="3"/>
            <w:shd w:val="clear" w:color="auto" w:fill="FBE4D5"/>
            <w:vAlign w:val="center"/>
          </w:tcPr>
          <w:p w14:paraId="3AEE42BE" w14:textId="77777777" w:rsidR="00807B13" w:rsidRPr="004E7DDC" w:rsidRDefault="00807B13" w:rsidP="00FE087E">
            <w:pPr>
              <w:jc w:val="center"/>
              <w:rPr>
                <w:rFonts w:ascii="Arial Narrow" w:hAnsi="Arial Narrow"/>
                <w:lang w:val="es-CO"/>
              </w:rPr>
            </w:pPr>
          </w:p>
        </w:tc>
        <w:tc>
          <w:tcPr>
            <w:tcW w:w="2340" w:type="dxa"/>
            <w:gridSpan w:val="2"/>
            <w:shd w:val="clear" w:color="auto" w:fill="FBE4D5"/>
            <w:vAlign w:val="center"/>
          </w:tcPr>
          <w:p w14:paraId="618347FE" w14:textId="77777777" w:rsidR="00807B13" w:rsidRPr="004E7DDC" w:rsidRDefault="00807B13" w:rsidP="00FE087E">
            <w:pPr>
              <w:jc w:val="center"/>
              <w:rPr>
                <w:rFonts w:ascii="Arial Narrow" w:hAnsi="Arial Narrow"/>
                <w:lang w:val="es-CO"/>
              </w:rPr>
            </w:pPr>
          </w:p>
        </w:tc>
      </w:tr>
      <w:tr w:rsidR="00807B13" w:rsidRPr="004E7DDC" w14:paraId="099E4C8F" w14:textId="77777777" w:rsidTr="00FE087E">
        <w:trPr>
          <w:trHeight w:val="567"/>
        </w:trPr>
        <w:tc>
          <w:tcPr>
            <w:tcW w:w="4320" w:type="dxa"/>
            <w:gridSpan w:val="6"/>
            <w:shd w:val="clear" w:color="auto" w:fill="A8D08D"/>
            <w:vAlign w:val="center"/>
          </w:tcPr>
          <w:p w14:paraId="7FAD2C7F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  <w:r w:rsidRPr="004E7DDC">
              <w:rPr>
                <w:rFonts w:ascii="Arial Narrow" w:hAnsi="Arial Narrow"/>
                <w:lang w:val="es-CO"/>
              </w:rPr>
              <w:t xml:space="preserve">Calor </w:t>
            </w:r>
            <w:r>
              <w:rPr>
                <w:rFonts w:ascii="Arial Narrow" w:hAnsi="Arial Narrow"/>
                <w:lang w:val="es-CO"/>
              </w:rPr>
              <w:t>i</w:t>
            </w:r>
            <w:r w:rsidRPr="004E7DDC">
              <w:rPr>
                <w:rFonts w:ascii="Arial Narrow" w:hAnsi="Arial Narrow"/>
                <w:lang w:val="es-CO"/>
              </w:rPr>
              <w:t>mportado</w:t>
            </w:r>
          </w:p>
        </w:tc>
        <w:tc>
          <w:tcPr>
            <w:tcW w:w="2699" w:type="dxa"/>
            <w:gridSpan w:val="3"/>
            <w:shd w:val="clear" w:color="auto" w:fill="FBE4D5"/>
            <w:vAlign w:val="center"/>
          </w:tcPr>
          <w:p w14:paraId="319106BD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340" w:type="dxa"/>
            <w:gridSpan w:val="2"/>
            <w:shd w:val="clear" w:color="auto" w:fill="FBE4D5"/>
            <w:vAlign w:val="center"/>
          </w:tcPr>
          <w:p w14:paraId="23BC4B37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</w:tr>
      <w:tr w:rsidR="00807B13" w:rsidRPr="004E7DDC" w14:paraId="16B46C98" w14:textId="77777777" w:rsidTr="00FE087E">
        <w:trPr>
          <w:trHeight w:val="567"/>
        </w:trPr>
        <w:tc>
          <w:tcPr>
            <w:tcW w:w="4320" w:type="dxa"/>
            <w:gridSpan w:val="6"/>
            <w:shd w:val="clear" w:color="auto" w:fill="A8D08D"/>
            <w:vAlign w:val="center"/>
          </w:tcPr>
          <w:p w14:paraId="18EBB9AE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  <w:r w:rsidRPr="004E7DDC">
              <w:rPr>
                <w:rFonts w:ascii="Arial Narrow" w:hAnsi="Arial Narrow"/>
                <w:lang w:val="es-CO"/>
              </w:rPr>
              <w:t xml:space="preserve">Vapor </w:t>
            </w:r>
            <w:r>
              <w:rPr>
                <w:rFonts w:ascii="Arial Narrow" w:hAnsi="Arial Narrow"/>
                <w:lang w:val="es-CO"/>
              </w:rPr>
              <w:t>i</w:t>
            </w:r>
            <w:r w:rsidRPr="004E7DDC">
              <w:rPr>
                <w:rFonts w:ascii="Arial Narrow" w:hAnsi="Arial Narrow"/>
                <w:lang w:val="es-CO"/>
              </w:rPr>
              <w:t>mportado</w:t>
            </w:r>
          </w:p>
        </w:tc>
        <w:tc>
          <w:tcPr>
            <w:tcW w:w="2699" w:type="dxa"/>
            <w:gridSpan w:val="3"/>
            <w:shd w:val="clear" w:color="auto" w:fill="FBE4D5"/>
            <w:vAlign w:val="center"/>
          </w:tcPr>
          <w:p w14:paraId="263F16BD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340" w:type="dxa"/>
            <w:gridSpan w:val="2"/>
            <w:shd w:val="clear" w:color="auto" w:fill="FBE4D5"/>
            <w:vAlign w:val="center"/>
          </w:tcPr>
          <w:p w14:paraId="5D5811EC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</w:tr>
      <w:tr w:rsidR="00807B13" w:rsidRPr="004E7DDC" w14:paraId="57D34D97" w14:textId="77777777" w:rsidTr="00FE087E">
        <w:trPr>
          <w:trHeight w:val="567"/>
        </w:trPr>
        <w:tc>
          <w:tcPr>
            <w:tcW w:w="9359" w:type="dxa"/>
            <w:gridSpan w:val="11"/>
            <w:shd w:val="clear" w:color="auto" w:fill="E2EFD9"/>
            <w:vAlign w:val="center"/>
          </w:tcPr>
          <w:p w14:paraId="22B6BF3D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</w:tr>
      <w:tr w:rsidR="00807B13" w:rsidRPr="004E7DDC" w14:paraId="4B339B21" w14:textId="77777777" w:rsidTr="00FE087E">
        <w:trPr>
          <w:trHeight w:val="567"/>
        </w:trPr>
        <w:tc>
          <w:tcPr>
            <w:tcW w:w="4230" w:type="dxa"/>
            <w:gridSpan w:val="5"/>
            <w:shd w:val="clear" w:color="auto" w:fill="A8D08D"/>
            <w:vAlign w:val="center"/>
          </w:tcPr>
          <w:p w14:paraId="6054902A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  <w:r w:rsidRPr="004E7DDC">
              <w:rPr>
                <w:rFonts w:ascii="Arial Narrow" w:hAnsi="Arial Narrow"/>
                <w:lang w:val="es-CO"/>
              </w:rPr>
              <w:t>Alcance 3 desagregadas por tipo de fuentes (tCO</w:t>
            </w:r>
            <w:r w:rsidRPr="004E7DDC">
              <w:rPr>
                <w:rFonts w:ascii="Arial Narrow" w:hAnsi="Arial Narrow"/>
                <w:vertAlign w:val="subscript"/>
                <w:lang w:val="es-CO"/>
              </w:rPr>
              <w:t>2</w:t>
            </w:r>
            <w:r w:rsidRPr="004E7DDC">
              <w:rPr>
                <w:rFonts w:ascii="Arial Narrow" w:hAnsi="Arial Narrow"/>
                <w:lang w:val="es-CO"/>
              </w:rPr>
              <w:t>) (si aplica)</w:t>
            </w:r>
          </w:p>
        </w:tc>
        <w:tc>
          <w:tcPr>
            <w:tcW w:w="2789" w:type="dxa"/>
            <w:gridSpan w:val="4"/>
            <w:shd w:val="clear" w:color="auto" w:fill="A8D08D"/>
            <w:vAlign w:val="center"/>
          </w:tcPr>
          <w:p w14:paraId="272B9432" w14:textId="77777777" w:rsidR="00807B13" w:rsidRPr="004E7DDC" w:rsidRDefault="00807B13" w:rsidP="00FE087E">
            <w:pPr>
              <w:jc w:val="center"/>
              <w:rPr>
                <w:rFonts w:ascii="Arial Narrow" w:hAnsi="Arial Narrow"/>
                <w:lang w:val="es-CO"/>
              </w:rPr>
            </w:pPr>
            <w:r w:rsidRPr="004E7DDC">
              <w:rPr>
                <w:rFonts w:ascii="Arial Narrow" w:hAnsi="Arial Narrow"/>
                <w:lang w:val="es-CO"/>
              </w:rPr>
              <w:t>Año anterior (tCO</w:t>
            </w:r>
            <w:r w:rsidRPr="004E7DDC">
              <w:rPr>
                <w:rFonts w:ascii="Arial Narrow" w:hAnsi="Arial Narrow"/>
                <w:vertAlign w:val="subscript"/>
                <w:lang w:val="es-CO"/>
              </w:rPr>
              <w:t>2</w:t>
            </w:r>
            <w:r w:rsidRPr="004E7DDC">
              <w:rPr>
                <w:rFonts w:ascii="Arial Narrow" w:hAnsi="Arial Narrow"/>
                <w:lang w:val="es-CO"/>
              </w:rPr>
              <w:t>e)</w:t>
            </w:r>
          </w:p>
        </w:tc>
        <w:tc>
          <w:tcPr>
            <w:tcW w:w="2340" w:type="dxa"/>
            <w:gridSpan w:val="2"/>
            <w:shd w:val="clear" w:color="auto" w:fill="A8D08D"/>
            <w:vAlign w:val="center"/>
          </w:tcPr>
          <w:p w14:paraId="4DE0FC15" w14:textId="77777777" w:rsidR="00807B13" w:rsidRPr="004E7DDC" w:rsidRDefault="00807B13" w:rsidP="00FE087E">
            <w:pPr>
              <w:jc w:val="center"/>
              <w:rPr>
                <w:rFonts w:ascii="Arial Narrow" w:hAnsi="Arial Narrow"/>
              </w:rPr>
            </w:pPr>
            <w:r w:rsidRPr="004E7DDC">
              <w:rPr>
                <w:rFonts w:ascii="Arial Narrow" w:hAnsi="Arial Narrow"/>
                <w:lang w:val="es-CO"/>
              </w:rPr>
              <w:t xml:space="preserve">Año </w:t>
            </w:r>
            <w:r w:rsidRPr="004E7DDC">
              <w:rPr>
                <w:rFonts w:ascii="Arial Narrow" w:hAnsi="Arial Narrow"/>
              </w:rPr>
              <w:t>d</w:t>
            </w:r>
            <w:r>
              <w:rPr>
                <w:rFonts w:ascii="Arial Narrow" w:hAnsi="Arial Narrow"/>
              </w:rPr>
              <w:t>e</w:t>
            </w:r>
            <w:r w:rsidRPr="004E7DDC">
              <w:rPr>
                <w:rFonts w:ascii="Arial Narrow" w:hAnsi="Arial Narrow"/>
              </w:rPr>
              <w:t xml:space="preserve"> inventario (tCO</w:t>
            </w:r>
            <w:r w:rsidRPr="004E7DDC">
              <w:rPr>
                <w:rFonts w:ascii="Arial Narrow" w:hAnsi="Arial Narrow"/>
                <w:vertAlign w:val="subscript"/>
              </w:rPr>
              <w:t>2</w:t>
            </w:r>
            <w:r w:rsidRPr="004E7DDC">
              <w:rPr>
                <w:rFonts w:ascii="Arial Narrow" w:hAnsi="Arial Narrow"/>
              </w:rPr>
              <w:t>e)</w:t>
            </w:r>
          </w:p>
        </w:tc>
      </w:tr>
      <w:tr w:rsidR="00807B13" w:rsidRPr="004E7DDC" w14:paraId="16D647CA" w14:textId="77777777" w:rsidTr="00FE087E">
        <w:trPr>
          <w:trHeight w:val="567"/>
        </w:trPr>
        <w:tc>
          <w:tcPr>
            <w:tcW w:w="4230" w:type="dxa"/>
            <w:gridSpan w:val="5"/>
            <w:shd w:val="clear" w:color="auto" w:fill="A8D08D"/>
            <w:vAlign w:val="center"/>
          </w:tcPr>
          <w:p w14:paraId="15D3113D" w14:textId="77777777" w:rsidR="00807B13" w:rsidRPr="004E7DDC" w:rsidRDefault="00807B13" w:rsidP="00FE087E">
            <w:pPr>
              <w:jc w:val="center"/>
              <w:rPr>
                <w:rFonts w:ascii="Arial Narrow" w:hAnsi="Arial Narrow"/>
                <w:lang w:val="es-CO"/>
              </w:rPr>
            </w:pPr>
            <w:r w:rsidRPr="004E7DDC">
              <w:rPr>
                <w:rFonts w:ascii="Arial Narrow" w:hAnsi="Arial Narrow"/>
                <w:lang w:val="es-CO"/>
              </w:rPr>
              <w:t>Especifique el Tipo</w:t>
            </w:r>
          </w:p>
        </w:tc>
        <w:tc>
          <w:tcPr>
            <w:tcW w:w="2789" w:type="dxa"/>
            <w:gridSpan w:val="4"/>
            <w:shd w:val="clear" w:color="auto" w:fill="FFF2CC"/>
            <w:vAlign w:val="center"/>
          </w:tcPr>
          <w:p w14:paraId="5D49193D" w14:textId="77777777" w:rsidR="00807B13" w:rsidRPr="004E7DDC" w:rsidRDefault="00807B13" w:rsidP="00FE087E">
            <w:pPr>
              <w:jc w:val="center"/>
              <w:rPr>
                <w:rFonts w:ascii="Arial Narrow" w:hAnsi="Arial Narrow"/>
                <w:lang w:val="es-CO"/>
              </w:rPr>
            </w:pPr>
          </w:p>
        </w:tc>
        <w:tc>
          <w:tcPr>
            <w:tcW w:w="2340" w:type="dxa"/>
            <w:gridSpan w:val="2"/>
            <w:shd w:val="clear" w:color="auto" w:fill="FFF2CC"/>
            <w:vAlign w:val="center"/>
          </w:tcPr>
          <w:p w14:paraId="585A2F52" w14:textId="77777777" w:rsidR="00807B13" w:rsidRPr="004E7DDC" w:rsidRDefault="00807B13" w:rsidP="00FE087E">
            <w:pPr>
              <w:jc w:val="center"/>
              <w:rPr>
                <w:rFonts w:ascii="Arial Narrow" w:hAnsi="Arial Narrow"/>
                <w:lang w:val="es-CO"/>
              </w:rPr>
            </w:pPr>
          </w:p>
        </w:tc>
      </w:tr>
      <w:tr w:rsidR="00807B13" w:rsidRPr="004E7DDC" w14:paraId="1FB256B7" w14:textId="77777777" w:rsidTr="00FE087E">
        <w:trPr>
          <w:trHeight w:val="567"/>
        </w:trPr>
        <w:tc>
          <w:tcPr>
            <w:tcW w:w="4230" w:type="dxa"/>
            <w:gridSpan w:val="5"/>
            <w:shd w:val="clear" w:color="auto" w:fill="A8D08D"/>
            <w:vAlign w:val="center"/>
          </w:tcPr>
          <w:p w14:paraId="358CD28C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  <w:r w:rsidRPr="004E7DDC">
              <w:rPr>
                <w:rFonts w:ascii="Arial Narrow" w:hAnsi="Arial Narrow"/>
                <w:lang w:val="es-CO"/>
              </w:rPr>
              <w:t>Especifique el Tipo</w:t>
            </w:r>
          </w:p>
        </w:tc>
        <w:tc>
          <w:tcPr>
            <w:tcW w:w="2789" w:type="dxa"/>
            <w:gridSpan w:val="4"/>
            <w:shd w:val="clear" w:color="auto" w:fill="FBE4D5"/>
            <w:vAlign w:val="center"/>
          </w:tcPr>
          <w:p w14:paraId="7676073E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340" w:type="dxa"/>
            <w:gridSpan w:val="2"/>
            <w:shd w:val="clear" w:color="auto" w:fill="FBE4D5"/>
            <w:vAlign w:val="center"/>
          </w:tcPr>
          <w:p w14:paraId="2900D32E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</w:tr>
      <w:tr w:rsidR="00807B13" w:rsidRPr="004E7DDC" w14:paraId="578E5EC0" w14:textId="77777777" w:rsidTr="00FE087E">
        <w:trPr>
          <w:trHeight w:val="567"/>
        </w:trPr>
        <w:tc>
          <w:tcPr>
            <w:tcW w:w="4230" w:type="dxa"/>
            <w:gridSpan w:val="5"/>
            <w:shd w:val="clear" w:color="auto" w:fill="A8D08D"/>
            <w:vAlign w:val="center"/>
          </w:tcPr>
          <w:p w14:paraId="17B57D81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  <w:r w:rsidRPr="004E7DDC">
              <w:rPr>
                <w:rFonts w:ascii="Arial Narrow" w:hAnsi="Arial Narrow"/>
                <w:lang w:val="es-CO"/>
              </w:rPr>
              <w:t>Especifique el Tipo</w:t>
            </w:r>
          </w:p>
        </w:tc>
        <w:tc>
          <w:tcPr>
            <w:tcW w:w="2789" w:type="dxa"/>
            <w:gridSpan w:val="4"/>
            <w:shd w:val="clear" w:color="auto" w:fill="FBE4D5"/>
            <w:vAlign w:val="center"/>
          </w:tcPr>
          <w:p w14:paraId="289C7B3B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340" w:type="dxa"/>
            <w:gridSpan w:val="2"/>
            <w:shd w:val="clear" w:color="auto" w:fill="FBE4D5"/>
            <w:vAlign w:val="center"/>
          </w:tcPr>
          <w:p w14:paraId="16305736" w14:textId="77777777" w:rsidR="00807B13" w:rsidRPr="004E7DDC" w:rsidRDefault="00807B13" w:rsidP="00FE087E">
            <w:pPr>
              <w:rPr>
                <w:rFonts w:ascii="Arial Narrow" w:hAnsi="Arial Narrow"/>
                <w:lang w:val="es-CO"/>
              </w:rPr>
            </w:pPr>
          </w:p>
        </w:tc>
      </w:tr>
    </w:tbl>
    <w:p w14:paraId="0BD5C511" w14:textId="77777777" w:rsidR="00807B13" w:rsidRPr="004F23E1" w:rsidRDefault="00807B13" w:rsidP="00807B13">
      <w:pPr>
        <w:pStyle w:val="Encabezado"/>
        <w:tabs>
          <w:tab w:val="left" w:pos="708"/>
        </w:tabs>
        <w:ind w:left="720"/>
        <w:jc w:val="both"/>
        <w:rPr>
          <w:b/>
          <w:lang w:val="es-CO"/>
        </w:rPr>
      </w:pPr>
    </w:p>
    <w:p w14:paraId="22F5E46F" w14:textId="77777777" w:rsidR="00807B13" w:rsidRPr="003A417C" w:rsidRDefault="00807B13" w:rsidP="00807B13">
      <w:pPr>
        <w:pStyle w:val="Default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(Ver el apartado 6.2</w:t>
      </w:r>
      <w:r w:rsidRPr="00226CA6">
        <w:rPr>
          <w:sz w:val="20"/>
          <w:szCs w:val="20"/>
          <w:lang w:val="es-419"/>
        </w:rPr>
        <w:t xml:space="preserve"> de </w:t>
      </w:r>
      <w:r>
        <w:rPr>
          <w:sz w:val="20"/>
          <w:szCs w:val="20"/>
          <w:lang w:val="es-419"/>
        </w:rPr>
        <w:t>la Guía</w:t>
      </w:r>
      <w:r w:rsidRPr="00226CA6">
        <w:rPr>
          <w:sz w:val="20"/>
          <w:szCs w:val="20"/>
          <w:lang w:val="es-419"/>
        </w:rPr>
        <w:t xml:space="preserve"> </w:t>
      </w:r>
      <w:r>
        <w:rPr>
          <w:sz w:val="20"/>
          <w:szCs w:val="20"/>
          <w:lang w:val="es-419"/>
        </w:rPr>
        <w:t>m</w:t>
      </w:r>
      <w:r w:rsidRPr="00226CA6">
        <w:rPr>
          <w:sz w:val="20"/>
          <w:szCs w:val="20"/>
          <w:lang w:val="es-419"/>
        </w:rPr>
        <w:t xml:space="preserve">etodológica para la gestión de las emisiones de GEI y participación en el Programa País Carbono Neutralidad </w:t>
      </w:r>
      <w:r>
        <w:rPr>
          <w:sz w:val="20"/>
          <w:szCs w:val="20"/>
          <w:lang w:val="es-419"/>
        </w:rPr>
        <w:t>[</w:t>
      </w:r>
      <w:r w:rsidRPr="00226CA6">
        <w:rPr>
          <w:sz w:val="20"/>
          <w:szCs w:val="20"/>
          <w:lang w:val="es-419"/>
        </w:rPr>
        <w:t>PPCN</w:t>
      </w:r>
      <w:r>
        <w:rPr>
          <w:sz w:val="20"/>
          <w:szCs w:val="20"/>
          <w:lang w:val="es-419"/>
        </w:rPr>
        <w:t>]).</w:t>
      </w:r>
    </w:p>
    <w:p w14:paraId="4E494632" w14:textId="77777777" w:rsidR="00807B13" w:rsidRPr="003F3879" w:rsidRDefault="00807B13" w:rsidP="00807B13">
      <w:pPr>
        <w:pStyle w:val="Default"/>
        <w:rPr>
          <w:b/>
          <w:bCs/>
          <w:sz w:val="20"/>
          <w:szCs w:val="20"/>
          <w:lang w:val="es-419"/>
        </w:rPr>
      </w:pPr>
    </w:p>
    <w:p w14:paraId="6C16DE21" w14:textId="77777777" w:rsidR="00807B13" w:rsidRPr="003A417C" w:rsidRDefault="00807B13" w:rsidP="00807B13">
      <w:pPr>
        <w:pStyle w:val="Default"/>
        <w:rPr>
          <w:b/>
          <w:bCs/>
          <w:sz w:val="20"/>
          <w:szCs w:val="20"/>
          <w:lang w:val="es-419"/>
        </w:rPr>
      </w:pPr>
    </w:p>
    <w:p w14:paraId="44547C64" w14:textId="77777777" w:rsidR="00807B13" w:rsidRPr="0048519E" w:rsidRDefault="00807B13" w:rsidP="00807B13">
      <w:pPr>
        <w:pStyle w:val="Default"/>
        <w:rPr>
          <w:color w:val="0070C0"/>
          <w:sz w:val="20"/>
          <w:szCs w:val="20"/>
          <w:lang w:val="es-419"/>
        </w:rPr>
      </w:pPr>
      <w:r w:rsidRPr="0048519E">
        <w:rPr>
          <w:b/>
          <w:bCs/>
          <w:color w:val="0070C0"/>
          <w:sz w:val="20"/>
          <w:szCs w:val="20"/>
          <w:lang w:val="es-419"/>
        </w:rPr>
        <w:t xml:space="preserve">6 COMPENSACIÓN DE LAS EMISIONES DE GEI </w:t>
      </w:r>
    </w:p>
    <w:p w14:paraId="7834F173" w14:textId="77777777" w:rsidR="00807B13" w:rsidRDefault="00807B13" w:rsidP="00807B13">
      <w:pPr>
        <w:pStyle w:val="Default"/>
        <w:jc w:val="both"/>
        <w:rPr>
          <w:bCs/>
          <w:sz w:val="20"/>
          <w:szCs w:val="20"/>
          <w:lang w:val="es-419"/>
        </w:rPr>
      </w:pPr>
    </w:p>
    <w:p w14:paraId="221FC2EA" w14:textId="77777777" w:rsidR="00807B13" w:rsidRDefault="00807B13" w:rsidP="00807B13">
      <w:pPr>
        <w:pStyle w:val="Default"/>
        <w:jc w:val="both"/>
        <w:rPr>
          <w:sz w:val="20"/>
          <w:szCs w:val="20"/>
          <w:lang w:val="es-419"/>
        </w:rPr>
      </w:pPr>
      <w:r w:rsidRPr="003A417C">
        <w:rPr>
          <w:bCs/>
          <w:sz w:val="20"/>
          <w:szCs w:val="20"/>
          <w:lang w:val="es-419"/>
        </w:rPr>
        <w:t xml:space="preserve">La </w:t>
      </w:r>
      <w:r>
        <w:rPr>
          <w:bCs/>
          <w:sz w:val="20"/>
          <w:szCs w:val="20"/>
          <w:lang w:val="es-419"/>
        </w:rPr>
        <w:t>organización</w:t>
      </w:r>
      <w:r w:rsidRPr="003A417C">
        <w:rPr>
          <w:bCs/>
          <w:sz w:val="20"/>
          <w:szCs w:val="20"/>
          <w:lang w:val="es-419"/>
        </w:rPr>
        <w:t xml:space="preserve"> </w:t>
      </w:r>
      <w:r w:rsidRPr="00BF574D">
        <w:rPr>
          <w:i/>
          <w:sz w:val="20"/>
          <w:szCs w:val="20"/>
          <w:highlight w:val="yellow"/>
          <w:lang w:val="es-419"/>
        </w:rPr>
        <w:t>[colocar el nombre de la organización]</w:t>
      </w:r>
      <w:r w:rsidRPr="00581034">
        <w:rPr>
          <w:lang w:val="es-419" w:bidi="en-US"/>
        </w:rPr>
        <w:t xml:space="preserve"> </w:t>
      </w:r>
      <w:r w:rsidRPr="003A417C">
        <w:rPr>
          <w:sz w:val="20"/>
          <w:szCs w:val="20"/>
          <w:lang w:val="es-419"/>
        </w:rPr>
        <w:t>contrarresta las emisiones de GEI que no han podido ser reducidas internamente</w:t>
      </w:r>
      <w:r>
        <w:rPr>
          <w:sz w:val="20"/>
          <w:szCs w:val="20"/>
          <w:lang w:val="es-419"/>
        </w:rPr>
        <w:t>,</w:t>
      </w:r>
      <w:r w:rsidRPr="003A417C">
        <w:rPr>
          <w:sz w:val="20"/>
          <w:szCs w:val="20"/>
          <w:lang w:val="es-419"/>
        </w:rPr>
        <w:t xml:space="preserve"> mediante los mecanismos establecidos en </w:t>
      </w:r>
      <w:r>
        <w:rPr>
          <w:sz w:val="20"/>
          <w:szCs w:val="20"/>
          <w:lang w:val="es-419"/>
        </w:rPr>
        <w:t>la tabla 1 d</w:t>
      </w:r>
      <w:r w:rsidRPr="003A417C">
        <w:rPr>
          <w:sz w:val="20"/>
          <w:szCs w:val="20"/>
          <w:lang w:val="es-419"/>
        </w:rPr>
        <w:t>el apartado 7.2</w:t>
      </w:r>
      <w:r>
        <w:rPr>
          <w:sz w:val="20"/>
          <w:szCs w:val="20"/>
          <w:lang w:val="es-419"/>
        </w:rPr>
        <w:t xml:space="preserve"> de la norma INTE B5.</w:t>
      </w:r>
      <w:r w:rsidRPr="003A417C">
        <w:rPr>
          <w:sz w:val="20"/>
          <w:szCs w:val="20"/>
          <w:lang w:val="es-419"/>
        </w:rPr>
        <w:t xml:space="preserve"> </w:t>
      </w:r>
    </w:p>
    <w:p w14:paraId="3785417B" w14:textId="77777777" w:rsidR="00807B13" w:rsidRDefault="00807B13" w:rsidP="00807B13">
      <w:pPr>
        <w:pStyle w:val="Default"/>
        <w:jc w:val="both"/>
        <w:rPr>
          <w:b/>
          <w:bCs/>
          <w:sz w:val="20"/>
          <w:szCs w:val="20"/>
          <w:lang w:val="es-419"/>
        </w:rPr>
      </w:pPr>
    </w:p>
    <w:p w14:paraId="0E2DE78D" w14:textId="77777777" w:rsidR="00807B13" w:rsidRPr="003A417C" w:rsidRDefault="00807B13" w:rsidP="00807B13">
      <w:pPr>
        <w:pStyle w:val="Default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(Ver el apartado 7</w:t>
      </w:r>
      <w:r w:rsidRPr="00226CA6">
        <w:rPr>
          <w:sz w:val="20"/>
          <w:szCs w:val="20"/>
          <w:lang w:val="es-419"/>
        </w:rPr>
        <w:t xml:space="preserve"> de </w:t>
      </w:r>
      <w:r>
        <w:rPr>
          <w:sz w:val="20"/>
          <w:szCs w:val="20"/>
          <w:lang w:val="es-419"/>
        </w:rPr>
        <w:t>la Guía</w:t>
      </w:r>
      <w:r w:rsidRPr="00226CA6">
        <w:rPr>
          <w:sz w:val="20"/>
          <w:szCs w:val="20"/>
          <w:lang w:val="es-419"/>
        </w:rPr>
        <w:t xml:space="preserve"> </w:t>
      </w:r>
      <w:r>
        <w:rPr>
          <w:sz w:val="20"/>
          <w:szCs w:val="20"/>
          <w:lang w:val="es-419"/>
        </w:rPr>
        <w:t>m</w:t>
      </w:r>
      <w:r w:rsidRPr="00226CA6">
        <w:rPr>
          <w:sz w:val="20"/>
          <w:szCs w:val="20"/>
          <w:lang w:val="es-419"/>
        </w:rPr>
        <w:t xml:space="preserve">etodológica para la gestión de las emisiones de GEI y participación en el Programa País Carbono Neutralidad </w:t>
      </w:r>
      <w:r>
        <w:rPr>
          <w:sz w:val="20"/>
          <w:szCs w:val="20"/>
          <w:lang w:val="es-419"/>
        </w:rPr>
        <w:t>[</w:t>
      </w:r>
      <w:r w:rsidRPr="00226CA6">
        <w:rPr>
          <w:sz w:val="20"/>
          <w:szCs w:val="20"/>
          <w:lang w:val="es-419"/>
        </w:rPr>
        <w:t>PPCN</w:t>
      </w:r>
      <w:r>
        <w:rPr>
          <w:sz w:val="20"/>
          <w:szCs w:val="20"/>
          <w:lang w:val="es-419"/>
        </w:rPr>
        <w:t>]).</w:t>
      </w:r>
    </w:p>
    <w:p w14:paraId="1218B3DD" w14:textId="77777777" w:rsidR="00807B13" w:rsidRPr="003A417C" w:rsidRDefault="00807B13" w:rsidP="00807B13">
      <w:pPr>
        <w:pStyle w:val="Default"/>
        <w:jc w:val="both"/>
        <w:rPr>
          <w:b/>
          <w:bCs/>
          <w:sz w:val="20"/>
          <w:szCs w:val="20"/>
          <w:lang w:val="es-419"/>
        </w:rPr>
      </w:pPr>
    </w:p>
    <w:p w14:paraId="58B8DC22" w14:textId="77777777" w:rsidR="00807B13" w:rsidRPr="0048519E" w:rsidRDefault="00807B13" w:rsidP="00807B13">
      <w:pPr>
        <w:pStyle w:val="Default"/>
        <w:rPr>
          <w:color w:val="0070C0"/>
          <w:sz w:val="20"/>
          <w:szCs w:val="20"/>
          <w:lang w:val="es-419"/>
        </w:rPr>
      </w:pPr>
      <w:r w:rsidRPr="0048519E">
        <w:rPr>
          <w:b/>
          <w:bCs/>
          <w:color w:val="0070C0"/>
          <w:sz w:val="20"/>
          <w:szCs w:val="20"/>
          <w:lang w:val="es-419"/>
        </w:rPr>
        <w:t xml:space="preserve">7 GESTIÓN DE LA CARBONO NEUTRALIDAD </w:t>
      </w:r>
    </w:p>
    <w:p w14:paraId="46E1DCB1" w14:textId="77777777" w:rsidR="00807B13" w:rsidRDefault="00807B13" w:rsidP="00807B13">
      <w:pPr>
        <w:pStyle w:val="Default"/>
        <w:rPr>
          <w:b/>
          <w:bCs/>
          <w:sz w:val="20"/>
          <w:szCs w:val="20"/>
          <w:lang w:val="es-419"/>
        </w:rPr>
      </w:pPr>
    </w:p>
    <w:p w14:paraId="61DC520F" w14:textId="77777777" w:rsidR="00807B13" w:rsidRPr="0048519E" w:rsidRDefault="00807B13" w:rsidP="00807B13">
      <w:pPr>
        <w:pStyle w:val="Default"/>
        <w:rPr>
          <w:b/>
          <w:bCs/>
          <w:color w:val="00B050"/>
          <w:sz w:val="20"/>
          <w:szCs w:val="20"/>
          <w:lang w:val="es-419"/>
        </w:rPr>
      </w:pPr>
      <w:r w:rsidRPr="0048519E">
        <w:rPr>
          <w:b/>
          <w:bCs/>
          <w:color w:val="00B050"/>
          <w:sz w:val="20"/>
          <w:szCs w:val="20"/>
          <w:lang w:val="es-419"/>
        </w:rPr>
        <w:t xml:space="preserve">7.1 Recálculo año base </w:t>
      </w:r>
    </w:p>
    <w:p w14:paraId="5C44E888" w14:textId="77777777" w:rsidR="00807B13" w:rsidRDefault="00807B13" w:rsidP="00807B13">
      <w:pPr>
        <w:pStyle w:val="Default"/>
        <w:jc w:val="both"/>
        <w:rPr>
          <w:sz w:val="20"/>
          <w:szCs w:val="20"/>
          <w:lang w:val="es-419"/>
        </w:rPr>
      </w:pPr>
    </w:p>
    <w:p w14:paraId="5A999680" w14:textId="77777777" w:rsidR="00807B13" w:rsidRPr="003A417C" w:rsidRDefault="00807B13" w:rsidP="00807B13">
      <w:pPr>
        <w:pStyle w:val="Default"/>
        <w:jc w:val="both"/>
        <w:rPr>
          <w:sz w:val="20"/>
          <w:szCs w:val="20"/>
          <w:lang w:val="es-419"/>
        </w:rPr>
      </w:pPr>
      <w:r w:rsidRPr="003A417C">
        <w:rPr>
          <w:sz w:val="20"/>
          <w:szCs w:val="20"/>
          <w:lang w:val="es-419"/>
        </w:rPr>
        <w:t xml:space="preserve">La organización </w:t>
      </w:r>
      <w:r w:rsidRPr="00BF574D">
        <w:rPr>
          <w:i/>
          <w:sz w:val="20"/>
          <w:szCs w:val="20"/>
          <w:highlight w:val="yellow"/>
          <w:lang w:val="es-419"/>
        </w:rPr>
        <w:t>[colocar el nombre de la organización]</w:t>
      </w:r>
      <w:r w:rsidRPr="00581034">
        <w:rPr>
          <w:lang w:val="es-419" w:bidi="en-US"/>
        </w:rPr>
        <w:t xml:space="preserve"> </w:t>
      </w:r>
      <w:r w:rsidRPr="003A417C">
        <w:rPr>
          <w:sz w:val="20"/>
          <w:szCs w:val="20"/>
          <w:lang w:val="es-419"/>
        </w:rPr>
        <w:t xml:space="preserve">se compromete </w:t>
      </w:r>
      <w:r>
        <w:rPr>
          <w:sz w:val="20"/>
          <w:szCs w:val="20"/>
          <w:lang w:val="es-419"/>
        </w:rPr>
        <w:t xml:space="preserve">a </w:t>
      </w:r>
      <w:r w:rsidRPr="003A417C">
        <w:rPr>
          <w:sz w:val="20"/>
          <w:szCs w:val="20"/>
          <w:lang w:val="es-419"/>
        </w:rPr>
        <w:t xml:space="preserve">recalcular su año base para considerar cambios de los límites operativos, propiedad y control de las fuentes o </w:t>
      </w:r>
      <w:r>
        <w:rPr>
          <w:sz w:val="20"/>
          <w:szCs w:val="20"/>
          <w:lang w:val="es-419"/>
        </w:rPr>
        <w:t xml:space="preserve">de </w:t>
      </w:r>
      <w:r w:rsidRPr="003A417C">
        <w:rPr>
          <w:sz w:val="20"/>
          <w:szCs w:val="20"/>
          <w:lang w:val="es-419"/>
        </w:rPr>
        <w:t xml:space="preserve">los sumideros de GEI transferidos desde o hacia fuera de </w:t>
      </w:r>
      <w:r>
        <w:rPr>
          <w:sz w:val="20"/>
          <w:szCs w:val="20"/>
          <w:lang w:val="es-419"/>
        </w:rPr>
        <w:t>sus límites</w:t>
      </w:r>
      <w:r w:rsidRPr="003A417C">
        <w:rPr>
          <w:sz w:val="20"/>
          <w:szCs w:val="20"/>
          <w:lang w:val="es-419"/>
        </w:rPr>
        <w:t xml:space="preserve">, y </w:t>
      </w:r>
      <w:r>
        <w:rPr>
          <w:sz w:val="20"/>
          <w:szCs w:val="20"/>
          <w:lang w:val="es-419"/>
        </w:rPr>
        <w:t>modificaciones</w:t>
      </w:r>
      <w:r w:rsidRPr="003A417C">
        <w:rPr>
          <w:sz w:val="20"/>
          <w:szCs w:val="20"/>
          <w:lang w:val="es-419"/>
        </w:rPr>
        <w:t xml:space="preserve"> en las metodologías para la cuantificación de los GEI que produ</w:t>
      </w:r>
      <w:r>
        <w:rPr>
          <w:sz w:val="20"/>
          <w:szCs w:val="20"/>
          <w:lang w:val="es-419"/>
        </w:rPr>
        <w:t>cen</w:t>
      </w:r>
      <w:r w:rsidRPr="003A417C">
        <w:rPr>
          <w:sz w:val="20"/>
          <w:szCs w:val="20"/>
          <w:lang w:val="es-419"/>
        </w:rPr>
        <w:t xml:space="preserve"> </w:t>
      </w:r>
      <w:r>
        <w:rPr>
          <w:sz w:val="20"/>
          <w:szCs w:val="20"/>
          <w:lang w:val="es-419"/>
        </w:rPr>
        <w:t>resultados</w:t>
      </w:r>
      <w:r w:rsidRPr="003A417C">
        <w:rPr>
          <w:sz w:val="20"/>
          <w:szCs w:val="20"/>
          <w:lang w:val="es-419"/>
        </w:rPr>
        <w:t xml:space="preserve"> significativos en las emisiones o remociones de GEI cuantificadas. </w:t>
      </w:r>
    </w:p>
    <w:p w14:paraId="512F9852" w14:textId="77777777" w:rsidR="00807B13" w:rsidRDefault="00807B13" w:rsidP="00807B13">
      <w:pPr>
        <w:pStyle w:val="Default"/>
        <w:jc w:val="both"/>
        <w:rPr>
          <w:sz w:val="20"/>
          <w:szCs w:val="20"/>
          <w:lang w:val="es-419"/>
        </w:rPr>
      </w:pPr>
    </w:p>
    <w:p w14:paraId="29F36A3E" w14:textId="77777777" w:rsidR="00807B13" w:rsidRDefault="00807B13" w:rsidP="00807B13">
      <w:pPr>
        <w:pStyle w:val="Default"/>
        <w:jc w:val="both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Asimismo, cualquier c</w:t>
      </w:r>
      <w:r w:rsidRPr="003A417C">
        <w:rPr>
          <w:sz w:val="20"/>
          <w:szCs w:val="20"/>
          <w:lang w:val="es-419"/>
        </w:rPr>
        <w:t>ambio estructural en la organización que te</w:t>
      </w:r>
      <w:r>
        <w:rPr>
          <w:sz w:val="20"/>
          <w:szCs w:val="20"/>
          <w:lang w:val="es-419"/>
        </w:rPr>
        <w:t>nga</w:t>
      </w:r>
      <w:r w:rsidRPr="003A417C">
        <w:rPr>
          <w:sz w:val="20"/>
          <w:szCs w:val="20"/>
          <w:lang w:val="es-419"/>
        </w:rPr>
        <w:t xml:space="preserve"> un impacto significativo en el año base de la compañía</w:t>
      </w:r>
      <w:r>
        <w:rPr>
          <w:sz w:val="20"/>
          <w:szCs w:val="20"/>
          <w:lang w:val="es-419"/>
        </w:rPr>
        <w:t xml:space="preserve"> con respecto a las</w:t>
      </w:r>
      <w:r w:rsidRPr="003A417C">
        <w:rPr>
          <w:sz w:val="20"/>
          <w:szCs w:val="20"/>
          <w:lang w:val="es-419"/>
        </w:rPr>
        <w:t xml:space="preserve"> emisiones</w:t>
      </w:r>
      <w:r>
        <w:rPr>
          <w:sz w:val="20"/>
          <w:szCs w:val="20"/>
          <w:lang w:val="es-419"/>
        </w:rPr>
        <w:t>,</w:t>
      </w:r>
      <w:r w:rsidRPr="003A417C">
        <w:rPr>
          <w:sz w:val="20"/>
          <w:szCs w:val="20"/>
          <w:lang w:val="es-419"/>
        </w:rPr>
        <w:t xml:space="preserve"> (mayor que 5</w:t>
      </w:r>
      <w:r>
        <w:rPr>
          <w:sz w:val="20"/>
          <w:szCs w:val="20"/>
          <w:lang w:val="es-419"/>
        </w:rPr>
        <w:t xml:space="preserve"> </w:t>
      </w:r>
      <w:r w:rsidRPr="003A417C">
        <w:rPr>
          <w:sz w:val="20"/>
          <w:szCs w:val="20"/>
          <w:lang w:val="es-419"/>
        </w:rPr>
        <w:t>%)</w:t>
      </w:r>
      <w:r>
        <w:rPr>
          <w:sz w:val="20"/>
          <w:szCs w:val="20"/>
          <w:lang w:val="es-419"/>
        </w:rPr>
        <w:t>,</w:t>
      </w:r>
      <w:r w:rsidRPr="003A417C">
        <w:rPr>
          <w:sz w:val="20"/>
          <w:szCs w:val="20"/>
          <w:lang w:val="es-419"/>
        </w:rPr>
        <w:t xml:space="preserve"> o que impli</w:t>
      </w:r>
      <w:r>
        <w:rPr>
          <w:sz w:val="20"/>
          <w:szCs w:val="20"/>
          <w:lang w:val="es-419"/>
        </w:rPr>
        <w:t>que</w:t>
      </w:r>
      <w:r w:rsidRPr="003A417C">
        <w:rPr>
          <w:sz w:val="20"/>
          <w:szCs w:val="20"/>
          <w:lang w:val="es-419"/>
        </w:rPr>
        <w:t xml:space="preserve"> la transferencia de propiedad o control de actividades generadoras de emisiones o operaciones de una compañía a otra </w:t>
      </w:r>
      <w:r>
        <w:rPr>
          <w:sz w:val="20"/>
          <w:szCs w:val="20"/>
          <w:lang w:val="es-419"/>
        </w:rPr>
        <w:t>darán pie para el</w:t>
      </w:r>
      <w:r w:rsidRPr="003A417C">
        <w:rPr>
          <w:sz w:val="20"/>
          <w:szCs w:val="20"/>
          <w:lang w:val="es-419"/>
        </w:rPr>
        <w:t xml:space="preserve"> rec</w:t>
      </w:r>
      <w:r>
        <w:rPr>
          <w:sz w:val="20"/>
          <w:szCs w:val="20"/>
          <w:lang w:val="es-419"/>
        </w:rPr>
        <w:t>á</w:t>
      </w:r>
      <w:r w:rsidRPr="003A417C">
        <w:rPr>
          <w:sz w:val="20"/>
          <w:szCs w:val="20"/>
          <w:lang w:val="es-419"/>
        </w:rPr>
        <w:t>lculo d</w:t>
      </w:r>
      <w:r>
        <w:rPr>
          <w:sz w:val="20"/>
          <w:szCs w:val="20"/>
          <w:lang w:val="es-419"/>
        </w:rPr>
        <w:t>el</w:t>
      </w:r>
      <w:r w:rsidRPr="003A417C">
        <w:rPr>
          <w:sz w:val="20"/>
          <w:szCs w:val="20"/>
          <w:lang w:val="es-419"/>
        </w:rPr>
        <w:t xml:space="preserve"> a</w:t>
      </w:r>
      <w:r>
        <w:rPr>
          <w:sz w:val="20"/>
          <w:szCs w:val="20"/>
          <w:lang w:val="es-419"/>
        </w:rPr>
        <w:t>ñ</w:t>
      </w:r>
      <w:r w:rsidRPr="003A417C">
        <w:rPr>
          <w:sz w:val="20"/>
          <w:szCs w:val="20"/>
          <w:lang w:val="es-419"/>
        </w:rPr>
        <w:t>o base.</w:t>
      </w:r>
    </w:p>
    <w:p w14:paraId="7A3F87F0" w14:textId="77777777" w:rsidR="00807B13" w:rsidRPr="003A417C" w:rsidRDefault="00807B13" w:rsidP="00807B13">
      <w:pPr>
        <w:pStyle w:val="Default"/>
        <w:jc w:val="both"/>
        <w:rPr>
          <w:sz w:val="20"/>
          <w:szCs w:val="20"/>
          <w:lang w:val="es-419"/>
        </w:rPr>
      </w:pPr>
    </w:p>
    <w:p w14:paraId="724F03F6" w14:textId="77777777" w:rsidR="00807B13" w:rsidRPr="003A417C" w:rsidRDefault="00807B13" w:rsidP="00807B13">
      <w:pPr>
        <w:pStyle w:val="Default"/>
        <w:jc w:val="both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Los c</w:t>
      </w:r>
      <w:r w:rsidRPr="003A417C">
        <w:rPr>
          <w:sz w:val="20"/>
          <w:szCs w:val="20"/>
          <w:lang w:val="es-419"/>
        </w:rPr>
        <w:t>ambios</w:t>
      </w:r>
      <w:r w:rsidRPr="003A417C" w:rsidDel="00A22462">
        <w:rPr>
          <w:sz w:val="20"/>
          <w:szCs w:val="20"/>
          <w:lang w:val="es-419"/>
        </w:rPr>
        <w:t xml:space="preserve"> </w:t>
      </w:r>
      <w:r>
        <w:rPr>
          <w:sz w:val="20"/>
          <w:szCs w:val="20"/>
          <w:lang w:val="es-419"/>
        </w:rPr>
        <w:t>e</w:t>
      </w:r>
      <w:r w:rsidRPr="003A417C">
        <w:rPr>
          <w:sz w:val="20"/>
          <w:szCs w:val="20"/>
          <w:lang w:val="es-419"/>
        </w:rPr>
        <w:t>structurales incluyen:</w:t>
      </w:r>
    </w:p>
    <w:p w14:paraId="5C57E548" w14:textId="77777777" w:rsidR="00807B13" w:rsidRPr="003A417C" w:rsidRDefault="00807B13" w:rsidP="00807B13">
      <w:pPr>
        <w:pStyle w:val="Default"/>
        <w:numPr>
          <w:ilvl w:val="0"/>
          <w:numId w:val="26"/>
        </w:numPr>
        <w:jc w:val="both"/>
        <w:rPr>
          <w:sz w:val="20"/>
          <w:szCs w:val="20"/>
          <w:lang w:val="es-419"/>
        </w:rPr>
      </w:pPr>
      <w:r w:rsidRPr="003A417C">
        <w:rPr>
          <w:sz w:val="20"/>
          <w:szCs w:val="20"/>
          <w:lang w:val="es-419"/>
        </w:rPr>
        <w:t>Fusiones, adquisiciones y desinversiones</w:t>
      </w:r>
      <w:r>
        <w:rPr>
          <w:sz w:val="20"/>
          <w:szCs w:val="20"/>
          <w:lang w:val="es-419"/>
        </w:rPr>
        <w:t>.</w:t>
      </w:r>
    </w:p>
    <w:p w14:paraId="3303F12B" w14:textId="77777777" w:rsidR="00807B13" w:rsidRPr="003A417C" w:rsidRDefault="00807B13" w:rsidP="00807B13">
      <w:pPr>
        <w:pStyle w:val="Default"/>
        <w:numPr>
          <w:ilvl w:val="0"/>
          <w:numId w:val="26"/>
        </w:numPr>
        <w:jc w:val="both"/>
        <w:rPr>
          <w:sz w:val="20"/>
          <w:szCs w:val="20"/>
          <w:lang w:val="es-419"/>
        </w:rPr>
      </w:pPr>
      <w:r w:rsidRPr="003A417C">
        <w:rPr>
          <w:sz w:val="20"/>
          <w:szCs w:val="20"/>
          <w:lang w:val="es-419"/>
        </w:rPr>
        <w:t>Externalización e inserción de actividades emisoras</w:t>
      </w:r>
      <w:r>
        <w:rPr>
          <w:sz w:val="20"/>
          <w:szCs w:val="20"/>
          <w:lang w:val="es-419"/>
        </w:rPr>
        <w:t>.</w:t>
      </w:r>
    </w:p>
    <w:p w14:paraId="3947DBAF" w14:textId="77777777" w:rsidR="00807B13" w:rsidRPr="003A417C" w:rsidRDefault="00807B13" w:rsidP="00807B13">
      <w:pPr>
        <w:pStyle w:val="Default"/>
        <w:numPr>
          <w:ilvl w:val="0"/>
          <w:numId w:val="26"/>
        </w:numPr>
        <w:jc w:val="both"/>
        <w:rPr>
          <w:sz w:val="20"/>
          <w:szCs w:val="20"/>
          <w:lang w:val="es-419"/>
        </w:rPr>
      </w:pPr>
      <w:r w:rsidRPr="003A417C">
        <w:rPr>
          <w:sz w:val="20"/>
          <w:szCs w:val="20"/>
          <w:lang w:val="es-419"/>
        </w:rPr>
        <w:t>Cambios en la metodología de cálculo o mejoras en la precisión de los factores de emisión o datos de actividad que resultan en un impacto significativo en el año base datos de emisiones</w:t>
      </w:r>
      <w:r>
        <w:rPr>
          <w:sz w:val="20"/>
          <w:szCs w:val="20"/>
          <w:lang w:val="es-419"/>
        </w:rPr>
        <w:t>.</w:t>
      </w:r>
    </w:p>
    <w:p w14:paraId="14C392FB" w14:textId="77777777" w:rsidR="00807B13" w:rsidRPr="003A417C" w:rsidRDefault="00807B13" w:rsidP="00807B13">
      <w:pPr>
        <w:pStyle w:val="Default"/>
        <w:numPr>
          <w:ilvl w:val="0"/>
          <w:numId w:val="26"/>
        </w:numPr>
        <w:jc w:val="both"/>
        <w:rPr>
          <w:sz w:val="20"/>
          <w:szCs w:val="20"/>
          <w:lang w:val="es-419"/>
        </w:rPr>
      </w:pPr>
      <w:r w:rsidRPr="003A417C">
        <w:rPr>
          <w:sz w:val="20"/>
          <w:szCs w:val="20"/>
          <w:lang w:val="es-419"/>
        </w:rPr>
        <w:t xml:space="preserve">Descubrimiento de errores o </w:t>
      </w:r>
      <w:r>
        <w:rPr>
          <w:sz w:val="20"/>
          <w:szCs w:val="20"/>
          <w:lang w:val="es-419"/>
        </w:rPr>
        <w:t xml:space="preserve">de </w:t>
      </w:r>
      <w:r w:rsidRPr="003A417C">
        <w:rPr>
          <w:sz w:val="20"/>
          <w:szCs w:val="20"/>
          <w:lang w:val="es-419"/>
        </w:rPr>
        <w:t>un número de errores acumulativos, que son colectivamente significativos.</w:t>
      </w:r>
    </w:p>
    <w:p w14:paraId="2DEA68D2" w14:textId="77777777" w:rsidR="00807B13" w:rsidRPr="003A417C" w:rsidRDefault="00807B13" w:rsidP="00807B13">
      <w:pPr>
        <w:pStyle w:val="Default"/>
        <w:jc w:val="both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Siendo así</w:t>
      </w:r>
      <w:r w:rsidRPr="003A417C">
        <w:rPr>
          <w:sz w:val="20"/>
          <w:szCs w:val="20"/>
          <w:lang w:val="es-419"/>
        </w:rPr>
        <w:t>, las emisiones del año base serán recalculad</w:t>
      </w:r>
      <w:r>
        <w:rPr>
          <w:sz w:val="20"/>
          <w:szCs w:val="20"/>
          <w:lang w:val="es-419"/>
        </w:rPr>
        <w:t>as de manera</w:t>
      </w:r>
      <w:r w:rsidRPr="003A417C">
        <w:rPr>
          <w:sz w:val="20"/>
          <w:szCs w:val="20"/>
          <w:lang w:val="es-419"/>
        </w:rPr>
        <w:t xml:space="preserve"> retroactiva para reflejar los cambios de podría comprometer la relevancia y consistencia de la información de emisiones de GEI.</w:t>
      </w:r>
    </w:p>
    <w:p w14:paraId="14C41EA0" w14:textId="77777777" w:rsidR="00807B13" w:rsidRPr="003A417C" w:rsidRDefault="00807B13" w:rsidP="00807B13">
      <w:pPr>
        <w:pStyle w:val="Default"/>
        <w:rPr>
          <w:b/>
          <w:bCs/>
          <w:sz w:val="20"/>
          <w:szCs w:val="20"/>
          <w:lang w:val="es-419"/>
        </w:rPr>
      </w:pPr>
    </w:p>
    <w:p w14:paraId="42D7ADE7" w14:textId="77777777" w:rsidR="00807B13" w:rsidRPr="0048519E" w:rsidRDefault="00807B13" w:rsidP="00807B13">
      <w:pPr>
        <w:pStyle w:val="Default"/>
        <w:rPr>
          <w:b/>
          <w:bCs/>
          <w:color w:val="00B050"/>
          <w:sz w:val="20"/>
          <w:szCs w:val="20"/>
          <w:lang w:val="es-419"/>
        </w:rPr>
      </w:pPr>
      <w:r w:rsidRPr="0048519E">
        <w:rPr>
          <w:b/>
          <w:bCs/>
          <w:color w:val="00B050"/>
          <w:sz w:val="20"/>
          <w:szCs w:val="20"/>
          <w:lang w:val="es-419"/>
        </w:rPr>
        <w:t>7.2 Monitoreo</w:t>
      </w:r>
    </w:p>
    <w:p w14:paraId="67373F39" w14:textId="77777777" w:rsidR="00807B13" w:rsidRPr="00A22462" w:rsidRDefault="00807B13" w:rsidP="00807B13">
      <w:pPr>
        <w:pStyle w:val="Default"/>
        <w:rPr>
          <w:sz w:val="20"/>
          <w:szCs w:val="20"/>
          <w:lang w:val="es-419"/>
        </w:rPr>
      </w:pPr>
    </w:p>
    <w:p w14:paraId="4D815269" w14:textId="77777777" w:rsidR="00807B13" w:rsidRDefault="00807B13" w:rsidP="00807B13">
      <w:pPr>
        <w:pStyle w:val="Default"/>
        <w:jc w:val="both"/>
        <w:rPr>
          <w:sz w:val="20"/>
          <w:szCs w:val="20"/>
          <w:lang w:val="es-419"/>
        </w:rPr>
      </w:pPr>
      <w:r w:rsidRPr="00A22462">
        <w:rPr>
          <w:sz w:val="20"/>
          <w:szCs w:val="20"/>
          <w:lang w:val="es-419"/>
        </w:rPr>
        <w:t>El</w:t>
      </w:r>
      <w:r w:rsidRPr="00215815">
        <w:rPr>
          <w:sz w:val="20"/>
          <w:szCs w:val="20"/>
          <w:lang w:val="es-419"/>
        </w:rPr>
        <w:t xml:space="preserve"> sistema de gestión</w:t>
      </w:r>
      <w:r w:rsidRPr="00A22462">
        <w:rPr>
          <w:sz w:val="20"/>
          <w:szCs w:val="20"/>
          <w:lang w:val="es-419"/>
        </w:rPr>
        <w:t xml:space="preserve"> d</w:t>
      </w:r>
      <w:r w:rsidRPr="00215815">
        <w:rPr>
          <w:sz w:val="20"/>
          <w:szCs w:val="20"/>
          <w:lang w:val="es-419"/>
        </w:rPr>
        <w:t>e l</w:t>
      </w:r>
      <w:r w:rsidRPr="00A22462">
        <w:rPr>
          <w:sz w:val="20"/>
          <w:szCs w:val="20"/>
          <w:lang w:val="es-419"/>
        </w:rPr>
        <w:t>as emis</w:t>
      </w:r>
      <w:r w:rsidRPr="00215815">
        <w:rPr>
          <w:sz w:val="20"/>
          <w:szCs w:val="20"/>
          <w:lang w:val="es-419"/>
        </w:rPr>
        <w:t>iones</w:t>
      </w:r>
      <w:r w:rsidRPr="00A22462">
        <w:rPr>
          <w:sz w:val="20"/>
          <w:szCs w:val="20"/>
          <w:lang w:val="es-419"/>
        </w:rPr>
        <w:t xml:space="preserve"> de GEI </w:t>
      </w:r>
      <w:r w:rsidRPr="00215815">
        <w:rPr>
          <w:sz w:val="20"/>
          <w:szCs w:val="20"/>
          <w:lang w:val="es-419"/>
        </w:rPr>
        <w:t>es</w:t>
      </w:r>
      <w:r w:rsidRPr="00A22462">
        <w:rPr>
          <w:sz w:val="20"/>
          <w:szCs w:val="20"/>
          <w:lang w:val="es-419"/>
        </w:rPr>
        <w:t xml:space="preserve"> anali</w:t>
      </w:r>
      <w:r w:rsidRPr="00215815">
        <w:rPr>
          <w:sz w:val="20"/>
          <w:szCs w:val="20"/>
          <w:lang w:val="es-419"/>
        </w:rPr>
        <w:t>z</w:t>
      </w:r>
      <w:r w:rsidRPr="00A22462">
        <w:rPr>
          <w:sz w:val="20"/>
          <w:szCs w:val="20"/>
          <w:lang w:val="es-419"/>
        </w:rPr>
        <w:t xml:space="preserve">ado críticamente </w:t>
      </w:r>
      <w:r w:rsidRPr="00215815">
        <w:rPr>
          <w:sz w:val="20"/>
          <w:szCs w:val="20"/>
          <w:lang w:val="es-419"/>
        </w:rPr>
        <w:t>al menos una vez al año por la</w:t>
      </w:r>
      <w:r w:rsidRPr="00A22462">
        <w:rPr>
          <w:sz w:val="20"/>
          <w:szCs w:val="20"/>
          <w:lang w:val="es-419"/>
        </w:rPr>
        <w:t xml:space="preserve"> alta dire</w:t>
      </w:r>
      <w:r w:rsidRPr="00215815">
        <w:rPr>
          <w:sz w:val="20"/>
          <w:szCs w:val="20"/>
          <w:lang w:val="es-419"/>
        </w:rPr>
        <w:t>cción y los</w:t>
      </w:r>
      <w:r w:rsidRPr="00A22462">
        <w:rPr>
          <w:sz w:val="20"/>
          <w:szCs w:val="20"/>
          <w:lang w:val="es-419"/>
        </w:rPr>
        <w:t xml:space="preserve"> registros d</w:t>
      </w:r>
      <w:r>
        <w:rPr>
          <w:sz w:val="20"/>
          <w:szCs w:val="20"/>
          <w:lang w:val="es-419"/>
        </w:rPr>
        <w:t>el</w:t>
      </w:r>
      <w:r w:rsidRPr="00A22462">
        <w:rPr>
          <w:sz w:val="20"/>
          <w:szCs w:val="20"/>
          <w:lang w:val="es-419"/>
        </w:rPr>
        <w:t xml:space="preserve"> anális</w:t>
      </w:r>
      <w:r>
        <w:rPr>
          <w:sz w:val="20"/>
          <w:szCs w:val="20"/>
          <w:lang w:val="es-419"/>
        </w:rPr>
        <w:t>is</w:t>
      </w:r>
      <w:r w:rsidRPr="00A22462">
        <w:rPr>
          <w:sz w:val="20"/>
          <w:szCs w:val="20"/>
          <w:lang w:val="es-419"/>
        </w:rPr>
        <w:t xml:space="preserve"> crític</w:t>
      </w:r>
      <w:r>
        <w:rPr>
          <w:sz w:val="20"/>
          <w:szCs w:val="20"/>
          <w:lang w:val="es-419"/>
        </w:rPr>
        <w:t xml:space="preserve">o se mantienen en </w:t>
      </w:r>
      <w:r w:rsidRPr="00A22462">
        <w:rPr>
          <w:sz w:val="20"/>
          <w:szCs w:val="20"/>
          <w:lang w:val="es-419"/>
        </w:rPr>
        <w:t>a</w:t>
      </w:r>
      <w:r>
        <w:rPr>
          <w:sz w:val="20"/>
          <w:szCs w:val="20"/>
          <w:lang w:val="es-419"/>
        </w:rPr>
        <w:t>c</w:t>
      </w:r>
      <w:r w:rsidRPr="00A22462">
        <w:rPr>
          <w:sz w:val="20"/>
          <w:szCs w:val="20"/>
          <w:lang w:val="es-419"/>
        </w:rPr>
        <w:t xml:space="preserve">tas, </w:t>
      </w:r>
      <w:r>
        <w:rPr>
          <w:sz w:val="20"/>
          <w:szCs w:val="20"/>
          <w:lang w:val="es-419"/>
        </w:rPr>
        <w:t>conservados</w:t>
      </w:r>
      <w:r w:rsidRPr="00A22462">
        <w:rPr>
          <w:sz w:val="20"/>
          <w:szCs w:val="20"/>
          <w:lang w:val="es-419"/>
        </w:rPr>
        <w:t xml:space="preserve"> </w:t>
      </w:r>
      <w:r>
        <w:rPr>
          <w:sz w:val="20"/>
          <w:szCs w:val="20"/>
          <w:lang w:val="es-419"/>
        </w:rPr>
        <w:t>con su</w:t>
      </w:r>
      <w:r w:rsidRPr="00A22462">
        <w:rPr>
          <w:sz w:val="20"/>
          <w:szCs w:val="20"/>
          <w:lang w:val="es-419"/>
        </w:rPr>
        <w:t xml:space="preserve"> responsable</w:t>
      </w:r>
      <w:r>
        <w:rPr>
          <w:sz w:val="20"/>
          <w:szCs w:val="20"/>
          <w:lang w:val="es-419"/>
        </w:rPr>
        <w:t xml:space="preserve"> </w:t>
      </w:r>
      <w:r>
        <w:rPr>
          <w:i/>
          <w:sz w:val="20"/>
          <w:szCs w:val="20"/>
          <w:highlight w:val="yellow"/>
          <w:lang w:val="es-419"/>
        </w:rPr>
        <w:t>[designar un</w:t>
      </w:r>
      <w:r w:rsidRPr="00CD3A5E">
        <w:rPr>
          <w:i/>
          <w:sz w:val="20"/>
          <w:szCs w:val="20"/>
          <w:highlight w:val="yellow"/>
          <w:lang w:val="es-419"/>
        </w:rPr>
        <w:t xml:space="preserve"> área, ejemplo área de ambiente o calidad de la organización]</w:t>
      </w:r>
      <w:r w:rsidRPr="00CD3A5E">
        <w:rPr>
          <w:sz w:val="20"/>
          <w:szCs w:val="20"/>
          <w:highlight w:val="yellow"/>
          <w:lang w:val="es-419"/>
        </w:rPr>
        <w:t>.</w:t>
      </w:r>
      <w:r w:rsidRPr="00A22462">
        <w:rPr>
          <w:sz w:val="20"/>
          <w:szCs w:val="20"/>
          <w:lang w:val="es-419"/>
        </w:rPr>
        <w:t xml:space="preserve"> </w:t>
      </w:r>
    </w:p>
    <w:p w14:paraId="754364C7" w14:textId="77777777" w:rsidR="00807B13" w:rsidRDefault="00807B13" w:rsidP="00807B13">
      <w:pPr>
        <w:pStyle w:val="Default"/>
        <w:jc w:val="both"/>
        <w:rPr>
          <w:sz w:val="20"/>
          <w:szCs w:val="20"/>
          <w:lang w:val="es-419"/>
        </w:rPr>
      </w:pPr>
    </w:p>
    <w:p w14:paraId="357E0FF1" w14:textId="77777777" w:rsidR="00807B13" w:rsidRDefault="00807B13" w:rsidP="00807B13">
      <w:pPr>
        <w:pStyle w:val="Default"/>
        <w:jc w:val="both"/>
        <w:rPr>
          <w:sz w:val="20"/>
          <w:szCs w:val="20"/>
          <w:lang w:val="es-419"/>
        </w:rPr>
      </w:pPr>
      <w:r w:rsidRPr="00D7252C">
        <w:rPr>
          <w:sz w:val="20"/>
          <w:szCs w:val="20"/>
          <w:lang w:val="es-419"/>
        </w:rPr>
        <w:t xml:space="preserve">El proceso de análisis crítico del sistema de gestión aborda, como mínimo, atención a los objetivos; los resultados de las auditorías internas </w:t>
      </w:r>
      <w:r>
        <w:rPr>
          <w:sz w:val="20"/>
          <w:szCs w:val="20"/>
          <w:lang w:val="es-419"/>
        </w:rPr>
        <w:t>y</w:t>
      </w:r>
      <w:r w:rsidRPr="00D7252C">
        <w:rPr>
          <w:sz w:val="20"/>
          <w:szCs w:val="20"/>
          <w:lang w:val="es-419"/>
        </w:rPr>
        <w:t xml:space="preserve"> verifica</w:t>
      </w:r>
      <w:r>
        <w:rPr>
          <w:sz w:val="20"/>
          <w:szCs w:val="20"/>
          <w:lang w:val="es-419"/>
        </w:rPr>
        <w:t>ciones</w:t>
      </w:r>
      <w:r w:rsidRPr="00D7252C">
        <w:rPr>
          <w:sz w:val="20"/>
          <w:szCs w:val="20"/>
          <w:lang w:val="es-419"/>
        </w:rPr>
        <w:t xml:space="preserve"> externas; situa</w:t>
      </w:r>
      <w:r>
        <w:rPr>
          <w:sz w:val="20"/>
          <w:szCs w:val="20"/>
          <w:lang w:val="es-419"/>
        </w:rPr>
        <w:t>ción</w:t>
      </w:r>
      <w:r w:rsidRPr="00D7252C">
        <w:rPr>
          <w:sz w:val="20"/>
          <w:szCs w:val="20"/>
          <w:lang w:val="es-419"/>
        </w:rPr>
        <w:t xml:space="preserve"> d</w:t>
      </w:r>
      <w:r>
        <w:rPr>
          <w:sz w:val="20"/>
          <w:szCs w:val="20"/>
          <w:lang w:val="es-419"/>
        </w:rPr>
        <w:t>e l</w:t>
      </w:r>
      <w:r w:rsidRPr="00D7252C">
        <w:rPr>
          <w:sz w:val="20"/>
          <w:szCs w:val="20"/>
          <w:lang w:val="es-419"/>
        </w:rPr>
        <w:t>as a</w:t>
      </w:r>
      <w:r>
        <w:rPr>
          <w:sz w:val="20"/>
          <w:szCs w:val="20"/>
          <w:lang w:val="es-419"/>
        </w:rPr>
        <w:t>cciones correctivas</w:t>
      </w:r>
      <w:r w:rsidRPr="00D7252C">
        <w:rPr>
          <w:sz w:val="20"/>
          <w:szCs w:val="20"/>
          <w:lang w:val="es-419"/>
        </w:rPr>
        <w:t xml:space="preserve">; el uso, </w:t>
      </w:r>
      <w:r>
        <w:rPr>
          <w:sz w:val="20"/>
          <w:szCs w:val="20"/>
          <w:lang w:val="es-419"/>
        </w:rPr>
        <w:t xml:space="preserve">mantenimiento </w:t>
      </w:r>
      <w:r w:rsidRPr="00D7252C">
        <w:rPr>
          <w:sz w:val="20"/>
          <w:szCs w:val="20"/>
          <w:lang w:val="es-419"/>
        </w:rPr>
        <w:t>y calibración del equipo de medición; a</w:t>
      </w:r>
      <w:r>
        <w:rPr>
          <w:sz w:val="20"/>
          <w:szCs w:val="20"/>
          <w:lang w:val="es-419"/>
        </w:rPr>
        <w:t>cciones</w:t>
      </w:r>
      <w:r w:rsidRPr="00D7252C">
        <w:rPr>
          <w:sz w:val="20"/>
          <w:szCs w:val="20"/>
          <w:lang w:val="es-419"/>
        </w:rPr>
        <w:t xml:space="preserve"> de </w:t>
      </w:r>
      <w:r>
        <w:rPr>
          <w:sz w:val="20"/>
          <w:szCs w:val="20"/>
          <w:lang w:val="es-419"/>
        </w:rPr>
        <w:t>seguimiento</w:t>
      </w:r>
      <w:r w:rsidRPr="00D7252C">
        <w:rPr>
          <w:sz w:val="20"/>
          <w:szCs w:val="20"/>
          <w:lang w:val="es-419"/>
        </w:rPr>
        <w:t xml:space="preserve"> de análisis crític</w:t>
      </w:r>
      <w:r>
        <w:rPr>
          <w:sz w:val="20"/>
          <w:szCs w:val="20"/>
          <w:lang w:val="es-419"/>
        </w:rPr>
        <w:t>o</w:t>
      </w:r>
      <w:r w:rsidRPr="00D7252C">
        <w:rPr>
          <w:sz w:val="20"/>
          <w:szCs w:val="20"/>
          <w:lang w:val="es-419"/>
        </w:rPr>
        <w:t>s anteriores p</w:t>
      </w:r>
      <w:r>
        <w:rPr>
          <w:sz w:val="20"/>
          <w:szCs w:val="20"/>
          <w:lang w:val="es-419"/>
        </w:rPr>
        <w:t>or la alta dirección</w:t>
      </w:r>
      <w:r w:rsidRPr="00D7252C">
        <w:rPr>
          <w:sz w:val="20"/>
          <w:szCs w:val="20"/>
          <w:lang w:val="es-419"/>
        </w:rPr>
        <w:t xml:space="preserve">; </w:t>
      </w:r>
      <w:r>
        <w:rPr>
          <w:sz w:val="20"/>
          <w:szCs w:val="20"/>
          <w:lang w:val="es-419"/>
        </w:rPr>
        <w:t xml:space="preserve">cambios que puedan afectar al sistema de gestión. </w:t>
      </w:r>
      <w:r w:rsidRPr="00D7252C">
        <w:rPr>
          <w:sz w:val="20"/>
          <w:szCs w:val="20"/>
          <w:lang w:val="es-419"/>
        </w:rPr>
        <w:t xml:space="preserve"> </w:t>
      </w:r>
    </w:p>
    <w:p w14:paraId="40366EE3" w14:textId="77777777" w:rsidR="00807B13" w:rsidRPr="00D7252C" w:rsidRDefault="00807B13" w:rsidP="00807B13">
      <w:pPr>
        <w:pStyle w:val="Default"/>
        <w:jc w:val="both"/>
        <w:rPr>
          <w:sz w:val="20"/>
          <w:szCs w:val="20"/>
          <w:lang w:val="es-419"/>
        </w:rPr>
      </w:pPr>
    </w:p>
    <w:p w14:paraId="0348C83F" w14:textId="77777777" w:rsidR="00807B13" w:rsidRPr="003A417C" w:rsidRDefault="00807B13" w:rsidP="00807B13">
      <w:pPr>
        <w:pStyle w:val="Default"/>
        <w:jc w:val="both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 xml:space="preserve">Este proceso debe asegurar las adecuadas </w:t>
      </w:r>
      <w:r w:rsidRPr="003A417C">
        <w:rPr>
          <w:sz w:val="20"/>
          <w:szCs w:val="20"/>
          <w:lang w:val="es-419"/>
        </w:rPr>
        <w:t xml:space="preserve">revisiones rutinarias y coherentes para </w:t>
      </w:r>
      <w:r>
        <w:rPr>
          <w:sz w:val="20"/>
          <w:szCs w:val="20"/>
          <w:lang w:val="es-419"/>
        </w:rPr>
        <w:t>garantizar, a su vez,</w:t>
      </w:r>
      <w:r w:rsidRPr="003A417C">
        <w:rPr>
          <w:sz w:val="20"/>
          <w:szCs w:val="20"/>
          <w:lang w:val="es-419"/>
        </w:rPr>
        <w:t xml:space="preserve"> la exactitud y cobertura total del inventario de GEI, identificación y tratamiento a los errores y las omisiones, y que se documenten y archiven los registros pertinentes del inventario de GEI, incluyendo las actividades de gestión de la información. </w:t>
      </w:r>
    </w:p>
    <w:p w14:paraId="1A36BAD5" w14:textId="77777777" w:rsidR="00807B13" w:rsidRPr="003A417C" w:rsidRDefault="00807B13" w:rsidP="00807B13">
      <w:pPr>
        <w:pStyle w:val="Default"/>
        <w:rPr>
          <w:sz w:val="20"/>
          <w:szCs w:val="20"/>
          <w:lang w:val="es-419"/>
        </w:rPr>
      </w:pPr>
    </w:p>
    <w:p w14:paraId="40AA3BB9" w14:textId="77777777" w:rsidR="00807B13" w:rsidRPr="003A417C" w:rsidRDefault="00807B13" w:rsidP="00807B13">
      <w:pPr>
        <w:autoSpaceDE w:val="0"/>
        <w:autoSpaceDN w:val="0"/>
        <w:adjustRightInd w:val="0"/>
        <w:rPr>
          <w:rFonts w:ascii="Arial" w:hAnsi="Arial" w:cs="Arial"/>
          <w:b/>
          <w:bCs/>
          <w:lang w:val="es-419" w:eastAsia="en-CA"/>
        </w:rPr>
      </w:pPr>
    </w:p>
    <w:p w14:paraId="327D9D68" w14:textId="77777777" w:rsidR="0048519E" w:rsidRDefault="0048519E" w:rsidP="00807B13">
      <w:pPr>
        <w:autoSpaceDE w:val="0"/>
        <w:autoSpaceDN w:val="0"/>
        <w:adjustRightInd w:val="0"/>
        <w:rPr>
          <w:rFonts w:ascii="Arial" w:hAnsi="Arial" w:cs="Arial"/>
          <w:b/>
          <w:bCs/>
          <w:lang w:val="es-419" w:eastAsia="en-CA"/>
        </w:rPr>
      </w:pPr>
    </w:p>
    <w:p w14:paraId="5DC1F77B" w14:textId="0FCFD07A" w:rsidR="00807B13" w:rsidRPr="0048519E" w:rsidRDefault="00807B13" w:rsidP="00807B13">
      <w:pPr>
        <w:autoSpaceDE w:val="0"/>
        <w:autoSpaceDN w:val="0"/>
        <w:adjustRightInd w:val="0"/>
        <w:rPr>
          <w:rFonts w:ascii="Arial" w:hAnsi="Arial" w:cs="Arial"/>
          <w:color w:val="0070C0"/>
          <w:lang w:val="es-419" w:eastAsia="en-CA"/>
        </w:rPr>
      </w:pPr>
      <w:r w:rsidRPr="0048519E">
        <w:rPr>
          <w:rFonts w:ascii="Arial" w:hAnsi="Arial" w:cs="Arial"/>
          <w:b/>
          <w:bCs/>
          <w:color w:val="0070C0"/>
          <w:lang w:val="es-419" w:eastAsia="en-CA"/>
        </w:rPr>
        <w:t xml:space="preserve">8 LA DECLARACIÓN </w:t>
      </w:r>
    </w:p>
    <w:p w14:paraId="75400A43" w14:textId="77777777" w:rsidR="00807B13" w:rsidRDefault="00807B13" w:rsidP="00807B13">
      <w:pPr>
        <w:autoSpaceDE w:val="0"/>
        <w:autoSpaceDN w:val="0"/>
        <w:adjustRightInd w:val="0"/>
        <w:rPr>
          <w:rFonts w:ascii="Arial" w:hAnsi="Arial" w:cs="Arial"/>
          <w:b/>
          <w:bCs/>
          <w:lang w:val="es-419" w:eastAsia="en-CA"/>
        </w:rPr>
      </w:pPr>
    </w:p>
    <w:p w14:paraId="34D6B1B7" w14:textId="77777777" w:rsidR="00807B13" w:rsidRPr="0048519E" w:rsidRDefault="00807B13" w:rsidP="00807B13">
      <w:pPr>
        <w:autoSpaceDE w:val="0"/>
        <w:autoSpaceDN w:val="0"/>
        <w:adjustRightInd w:val="0"/>
        <w:rPr>
          <w:rFonts w:ascii="Arial" w:hAnsi="Arial" w:cs="Arial"/>
          <w:color w:val="00B050"/>
          <w:lang w:val="es-419" w:eastAsia="en-CA"/>
        </w:rPr>
      </w:pPr>
      <w:r w:rsidRPr="0048519E">
        <w:rPr>
          <w:rFonts w:ascii="Arial" w:hAnsi="Arial" w:cs="Arial"/>
          <w:b/>
          <w:bCs/>
          <w:color w:val="00B050"/>
          <w:lang w:val="es-419" w:eastAsia="en-CA"/>
        </w:rPr>
        <w:t xml:space="preserve">8.1 Informe de los resultados de inventario y de la carbono neutralidad </w:t>
      </w:r>
    </w:p>
    <w:p w14:paraId="2B6C793F" w14:textId="77777777" w:rsidR="00807B13" w:rsidRDefault="00807B13" w:rsidP="00807B13">
      <w:pPr>
        <w:autoSpaceDE w:val="0"/>
        <w:autoSpaceDN w:val="0"/>
        <w:adjustRightInd w:val="0"/>
        <w:jc w:val="both"/>
        <w:rPr>
          <w:rFonts w:ascii="Arial" w:hAnsi="Arial" w:cs="Arial"/>
          <w:lang w:val="es-419" w:eastAsia="en-CA"/>
        </w:rPr>
      </w:pPr>
    </w:p>
    <w:p w14:paraId="7B742F77" w14:textId="77777777" w:rsidR="00807B13" w:rsidRPr="00367D80" w:rsidRDefault="00807B13" w:rsidP="00807B13">
      <w:pPr>
        <w:autoSpaceDE w:val="0"/>
        <w:autoSpaceDN w:val="0"/>
        <w:adjustRightInd w:val="0"/>
        <w:jc w:val="both"/>
        <w:rPr>
          <w:rFonts w:ascii="Arial" w:hAnsi="Arial" w:cs="Arial"/>
          <w:lang w:val="es-419" w:eastAsia="en-CA"/>
        </w:rPr>
      </w:pPr>
      <w:r>
        <w:rPr>
          <w:rFonts w:ascii="Arial" w:hAnsi="Arial" w:cs="Arial"/>
          <w:lang w:val="es-419" w:eastAsia="en-CA"/>
        </w:rPr>
        <w:t>La</w:t>
      </w:r>
      <w:r w:rsidRPr="003A417C">
        <w:rPr>
          <w:rFonts w:ascii="Arial" w:hAnsi="Arial" w:cs="Arial"/>
          <w:lang w:val="es-419" w:eastAsia="en-CA"/>
        </w:rPr>
        <w:t xml:space="preserve"> </w:t>
      </w:r>
      <w:r>
        <w:rPr>
          <w:rFonts w:ascii="Arial" w:hAnsi="Arial" w:cs="Arial"/>
          <w:lang w:val="es-419" w:eastAsia="en-CA"/>
        </w:rPr>
        <w:t xml:space="preserve">organización </w:t>
      </w:r>
      <w:r w:rsidRPr="00BF574D">
        <w:rPr>
          <w:rFonts w:ascii="Arial" w:hAnsi="Arial" w:cs="Arial"/>
          <w:i/>
          <w:color w:val="000000"/>
          <w:highlight w:val="yellow"/>
          <w:lang w:val="es-419"/>
        </w:rPr>
        <w:t>[colocar el nombre de la organización]</w:t>
      </w:r>
      <w:r w:rsidRPr="00581034">
        <w:rPr>
          <w:rFonts w:ascii="Arial" w:hAnsi="Arial" w:cs="Arial"/>
          <w:lang w:val="es-419" w:bidi="en-US"/>
        </w:rPr>
        <w:t xml:space="preserve"> </w:t>
      </w:r>
      <w:r w:rsidRPr="003A417C">
        <w:rPr>
          <w:rFonts w:ascii="Arial" w:hAnsi="Arial" w:cs="Arial"/>
          <w:lang w:val="es-419" w:eastAsia="en-CA"/>
        </w:rPr>
        <w:t xml:space="preserve">elabora </w:t>
      </w:r>
      <w:r>
        <w:rPr>
          <w:rFonts w:ascii="Arial" w:hAnsi="Arial" w:cs="Arial"/>
          <w:lang w:val="es-419" w:eastAsia="en-CA"/>
        </w:rPr>
        <w:t>el</w:t>
      </w:r>
      <w:r w:rsidRPr="003A417C">
        <w:rPr>
          <w:rFonts w:ascii="Arial" w:hAnsi="Arial" w:cs="Arial"/>
          <w:lang w:val="es-419" w:eastAsia="en-CA"/>
        </w:rPr>
        <w:t xml:space="preserve"> re</w:t>
      </w:r>
      <w:r>
        <w:rPr>
          <w:rFonts w:ascii="Arial" w:hAnsi="Arial" w:cs="Arial"/>
          <w:lang w:val="es-419" w:eastAsia="en-CA"/>
        </w:rPr>
        <w:t>porte</w:t>
      </w:r>
      <w:r w:rsidRPr="003A417C">
        <w:rPr>
          <w:rFonts w:ascii="Arial" w:hAnsi="Arial" w:cs="Arial"/>
          <w:lang w:val="es-419" w:eastAsia="en-CA"/>
        </w:rPr>
        <w:t xml:space="preserve"> de emis</w:t>
      </w:r>
      <w:r>
        <w:rPr>
          <w:rFonts w:ascii="Arial" w:hAnsi="Arial" w:cs="Arial"/>
          <w:lang w:val="es-419" w:eastAsia="en-CA"/>
        </w:rPr>
        <w:t>iones que contiene al menos</w:t>
      </w:r>
      <w:r w:rsidRPr="003A417C">
        <w:rPr>
          <w:rFonts w:ascii="Arial" w:hAnsi="Arial" w:cs="Arial"/>
          <w:lang w:val="es-419" w:eastAsia="en-CA"/>
        </w:rPr>
        <w:t xml:space="preserve"> u</w:t>
      </w:r>
      <w:r>
        <w:rPr>
          <w:rFonts w:ascii="Arial" w:hAnsi="Arial" w:cs="Arial"/>
          <w:lang w:val="es-419" w:eastAsia="en-CA"/>
        </w:rPr>
        <w:t>n</w:t>
      </w:r>
      <w:r w:rsidRPr="003A417C">
        <w:rPr>
          <w:rFonts w:ascii="Arial" w:hAnsi="Arial" w:cs="Arial"/>
          <w:lang w:val="es-419" w:eastAsia="en-CA"/>
        </w:rPr>
        <w:t xml:space="preserve">a descripción de la organización, el objetivo y alcance de la </w:t>
      </w:r>
      <w:r>
        <w:rPr>
          <w:rFonts w:ascii="Arial" w:hAnsi="Arial" w:cs="Arial"/>
          <w:lang w:val="es-419" w:eastAsia="en-CA"/>
        </w:rPr>
        <w:t>c</w:t>
      </w:r>
      <w:r w:rsidRPr="003A417C">
        <w:rPr>
          <w:rFonts w:ascii="Arial" w:hAnsi="Arial" w:cs="Arial"/>
          <w:lang w:val="es-419" w:eastAsia="en-CA"/>
        </w:rPr>
        <w:t xml:space="preserve">arbono </w:t>
      </w:r>
      <w:r>
        <w:rPr>
          <w:rFonts w:ascii="Arial" w:hAnsi="Arial" w:cs="Arial"/>
          <w:lang w:val="es-419" w:eastAsia="en-CA"/>
        </w:rPr>
        <w:t>n</w:t>
      </w:r>
      <w:r w:rsidRPr="003A417C">
        <w:rPr>
          <w:rFonts w:ascii="Arial" w:hAnsi="Arial" w:cs="Arial"/>
          <w:lang w:val="es-419" w:eastAsia="en-CA"/>
        </w:rPr>
        <w:t>eutralidad</w:t>
      </w:r>
      <w:r>
        <w:rPr>
          <w:rFonts w:ascii="Arial" w:hAnsi="Arial" w:cs="Arial"/>
          <w:lang w:val="es-419" w:eastAsia="en-CA"/>
        </w:rPr>
        <w:t>,</w:t>
      </w:r>
      <w:r w:rsidRPr="003A417C">
        <w:rPr>
          <w:rFonts w:ascii="Arial" w:hAnsi="Arial" w:cs="Arial"/>
          <w:lang w:val="es-419" w:eastAsia="en-CA"/>
        </w:rPr>
        <w:t xml:space="preserve"> incluyendo los límites físicos, organizacionales y operativos, sus modificaciones, su justificación</w:t>
      </w:r>
      <w:r>
        <w:rPr>
          <w:rFonts w:ascii="Arial" w:hAnsi="Arial" w:cs="Arial"/>
          <w:lang w:val="es-419" w:eastAsia="en-CA"/>
        </w:rPr>
        <w:t>;</w:t>
      </w:r>
      <w:r w:rsidRPr="003A417C">
        <w:rPr>
          <w:rFonts w:ascii="Arial" w:hAnsi="Arial" w:cs="Arial"/>
          <w:lang w:val="es-419" w:eastAsia="en-CA"/>
        </w:rPr>
        <w:t xml:space="preserve"> el inventario</w:t>
      </w:r>
      <w:r>
        <w:rPr>
          <w:rFonts w:ascii="Arial" w:hAnsi="Arial" w:cs="Arial"/>
          <w:lang w:val="es-419" w:eastAsia="en-CA"/>
        </w:rPr>
        <w:t xml:space="preserve"> de GEI;</w:t>
      </w:r>
      <w:r w:rsidRPr="003A417C">
        <w:rPr>
          <w:rFonts w:ascii="Arial" w:hAnsi="Arial" w:cs="Arial"/>
          <w:lang w:val="es-419" w:eastAsia="en-CA"/>
        </w:rPr>
        <w:t xml:space="preserve"> los criterios de decisión</w:t>
      </w:r>
      <w:r>
        <w:rPr>
          <w:rFonts w:ascii="Arial" w:hAnsi="Arial" w:cs="Arial"/>
          <w:lang w:val="es-419" w:eastAsia="en-CA"/>
        </w:rPr>
        <w:t>;</w:t>
      </w:r>
      <w:r w:rsidRPr="003A417C">
        <w:rPr>
          <w:rFonts w:ascii="Arial" w:hAnsi="Arial" w:cs="Arial"/>
          <w:lang w:val="es-419" w:eastAsia="en-CA"/>
        </w:rPr>
        <w:t xml:space="preserve"> la descripción de los procesos y los sitios y el usuario previsto</w:t>
      </w:r>
      <w:r>
        <w:rPr>
          <w:rFonts w:ascii="Arial" w:hAnsi="Arial" w:cs="Arial"/>
          <w:lang w:val="es-419" w:eastAsia="en-CA"/>
        </w:rPr>
        <w:t xml:space="preserve">; </w:t>
      </w:r>
      <w:r w:rsidRPr="003A417C">
        <w:rPr>
          <w:rFonts w:ascii="Arial" w:hAnsi="Arial" w:cs="Arial"/>
          <w:lang w:val="es-419" w:eastAsia="en-CA"/>
        </w:rPr>
        <w:t>el periodo al que corresponde el informe; las emisiones directas, indirectas y otras indirectas de GEI</w:t>
      </w:r>
      <w:r>
        <w:rPr>
          <w:rFonts w:ascii="Arial" w:hAnsi="Arial" w:cs="Arial"/>
          <w:lang w:val="es-419" w:eastAsia="en-CA"/>
        </w:rPr>
        <w:t xml:space="preserve"> (cuando aplique)</w:t>
      </w:r>
      <w:r w:rsidRPr="003A417C">
        <w:rPr>
          <w:rFonts w:ascii="Arial" w:hAnsi="Arial" w:cs="Arial"/>
          <w:lang w:val="es-419" w:eastAsia="en-CA"/>
        </w:rPr>
        <w:t>, cuantificadas por separado para cada GEI, en toneladas de CO</w:t>
      </w:r>
      <w:r w:rsidRPr="004E7DDC">
        <w:rPr>
          <w:rFonts w:ascii="Arial" w:hAnsi="Arial" w:cs="Arial"/>
          <w:vertAlign w:val="subscript"/>
          <w:lang w:val="es-419" w:eastAsia="en-CA"/>
        </w:rPr>
        <w:t>2</w:t>
      </w:r>
      <w:r w:rsidRPr="003A417C">
        <w:rPr>
          <w:rFonts w:ascii="Arial" w:hAnsi="Arial" w:cs="Arial"/>
          <w:lang w:val="es-419" w:eastAsia="en-CA"/>
        </w:rPr>
        <w:t>e; una descripción de cómo se consideran en el inventario de GEI las emisiones de CO</w:t>
      </w:r>
      <w:r w:rsidRPr="004E7DDC">
        <w:rPr>
          <w:rFonts w:ascii="Arial" w:hAnsi="Arial" w:cs="Arial"/>
          <w:vertAlign w:val="subscript"/>
          <w:lang w:val="es-419" w:eastAsia="en-CA"/>
        </w:rPr>
        <w:t>2</w:t>
      </w:r>
      <w:r w:rsidRPr="003A417C">
        <w:rPr>
          <w:rFonts w:ascii="Arial" w:hAnsi="Arial" w:cs="Arial"/>
          <w:lang w:val="es-419" w:eastAsia="en-CA"/>
        </w:rPr>
        <w:t xml:space="preserve"> de la biomasa; el año base histórico seleccionado y el inventario de GEI para el año base; una explicación de cualquier cambio en el año base o de otros datos históricos sobre los GEI y cualquier otro nuevo cálculo del año base u otro inventario histórico de GEI; una referencia o descripción de metodologías de cuantificación,</w:t>
      </w:r>
      <w:r>
        <w:rPr>
          <w:rFonts w:ascii="Arial" w:hAnsi="Arial" w:cs="Arial"/>
          <w:lang w:val="es-419" w:eastAsia="en-CA"/>
        </w:rPr>
        <w:t xml:space="preserve"> factores de emisión o remoción,</w:t>
      </w:r>
      <w:r w:rsidRPr="003A417C">
        <w:rPr>
          <w:rFonts w:ascii="Arial" w:hAnsi="Arial" w:cs="Arial"/>
          <w:lang w:val="es-419" w:eastAsia="en-CA"/>
        </w:rPr>
        <w:t xml:space="preserve"> que incluya las razones para su selección y una explicación de cualquier cambio en las metodologías de cuantificación</w:t>
      </w:r>
      <w:r>
        <w:rPr>
          <w:rFonts w:ascii="Arial" w:hAnsi="Arial" w:cs="Arial"/>
          <w:lang w:val="es-419" w:eastAsia="en-CA"/>
        </w:rPr>
        <w:t xml:space="preserve"> o factores</w:t>
      </w:r>
      <w:r w:rsidRPr="003A417C">
        <w:rPr>
          <w:rFonts w:ascii="Arial" w:hAnsi="Arial" w:cs="Arial"/>
          <w:lang w:val="es-419" w:eastAsia="en-CA"/>
        </w:rPr>
        <w:t xml:space="preserve"> utilizad</w:t>
      </w:r>
      <w:r>
        <w:rPr>
          <w:rFonts w:ascii="Arial" w:hAnsi="Arial" w:cs="Arial"/>
          <w:lang w:val="es-419" w:eastAsia="en-CA"/>
        </w:rPr>
        <w:t>o</w:t>
      </w:r>
      <w:r w:rsidRPr="003A417C">
        <w:rPr>
          <w:rFonts w:ascii="Arial" w:hAnsi="Arial" w:cs="Arial"/>
          <w:lang w:val="es-419" w:eastAsia="en-CA"/>
        </w:rPr>
        <w:t>s pr</w:t>
      </w:r>
      <w:r>
        <w:rPr>
          <w:rFonts w:ascii="Arial" w:hAnsi="Arial" w:cs="Arial"/>
          <w:lang w:val="es-419" w:eastAsia="en-CA"/>
        </w:rPr>
        <w:t>eviamente.</w:t>
      </w:r>
      <w:r w:rsidRPr="00960A26">
        <w:rPr>
          <w:rFonts w:ascii="Arial" w:hAnsi="Arial" w:cs="Arial"/>
          <w:lang w:val="es-419" w:eastAsia="en-CA"/>
        </w:rPr>
        <w:t xml:space="preserve"> </w:t>
      </w:r>
      <w:r>
        <w:rPr>
          <w:rFonts w:ascii="Arial" w:hAnsi="Arial" w:cs="Arial"/>
          <w:lang w:val="es-419" w:eastAsia="en-CA"/>
        </w:rPr>
        <w:t>También debe incluir l</w:t>
      </w:r>
      <w:r w:rsidRPr="00367D80">
        <w:rPr>
          <w:rFonts w:ascii="Arial" w:hAnsi="Arial" w:cs="Arial"/>
          <w:lang w:val="es-419" w:eastAsia="en-CA"/>
        </w:rPr>
        <w:t>a descripción del impacto de las incertidumbres</w:t>
      </w:r>
      <w:r>
        <w:rPr>
          <w:rFonts w:ascii="Arial" w:hAnsi="Arial" w:cs="Arial"/>
          <w:lang w:val="es-419" w:eastAsia="en-CA"/>
        </w:rPr>
        <w:t>, l</w:t>
      </w:r>
      <w:r w:rsidRPr="00367D80">
        <w:rPr>
          <w:rFonts w:ascii="Arial" w:hAnsi="Arial" w:cs="Arial"/>
          <w:lang w:val="es-419" w:eastAsia="en-CA"/>
        </w:rPr>
        <w:t xml:space="preserve">a descripción de las reducciones de GEI obtenidas en el alcance de la </w:t>
      </w:r>
      <w:r>
        <w:rPr>
          <w:rFonts w:ascii="Arial" w:hAnsi="Arial" w:cs="Arial"/>
          <w:lang w:val="es-419" w:eastAsia="en-CA"/>
        </w:rPr>
        <w:t>c</w:t>
      </w:r>
      <w:r w:rsidRPr="00367D80">
        <w:rPr>
          <w:rFonts w:ascii="Arial" w:hAnsi="Arial" w:cs="Arial"/>
          <w:lang w:val="es-419" w:eastAsia="en-CA"/>
        </w:rPr>
        <w:t>arbono neutralidad</w:t>
      </w:r>
      <w:r>
        <w:rPr>
          <w:rFonts w:ascii="Arial" w:hAnsi="Arial" w:cs="Arial"/>
          <w:lang w:val="es-419" w:eastAsia="en-CA"/>
        </w:rPr>
        <w:t>.</w:t>
      </w:r>
    </w:p>
    <w:p w14:paraId="334DD04F" w14:textId="77777777" w:rsidR="00807B13" w:rsidRDefault="00807B13" w:rsidP="00807B13">
      <w:pPr>
        <w:autoSpaceDE w:val="0"/>
        <w:autoSpaceDN w:val="0"/>
        <w:adjustRightInd w:val="0"/>
        <w:jc w:val="both"/>
        <w:rPr>
          <w:rFonts w:ascii="Arial" w:hAnsi="Arial" w:cs="Arial"/>
          <w:lang w:val="es-419" w:eastAsia="en-CA"/>
        </w:rPr>
      </w:pPr>
    </w:p>
    <w:p w14:paraId="4B3D25B7" w14:textId="77777777" w:rsidR="00807B13" w:rsidRDefault="00807B13" w:rsidP="00807B13">
      <w:pPr>
        <w:autoSpaceDE w:val="0"/>
        <w:autoSpaceDN w:val="0"/>
        <w:adjustRightInd w:val="0"/>
        <w:jc w:val="both"/>
        <w:rPr>
          <w:rFonts w:ascii="Arial" w:hAnsi="Arial" w:cs="Arial"/>
          <w:lang w:val="es-419" w:eastAsia="en-CA"/>
        </w:rPr>
      </w:pPr>
      <w:r>
        <w:rPr>
          <w:rFonts w:ascii="Arial" w:hAnsi="Arial" w:cs="Arial"/>
          <w:lang w:val="es-419" w:eastAsia="en-CA"/>
        </w:rPr>
        <w:t>Este informe e</w:t>
      </w:r>
      <w:r w:rsidRPr="003A417C">
        <w:rPr>
          <w:rFonts w:ascii="Arial" w:hAnsi="Arial" w:cs="Arial"/>
          <w:lang w:val="es-419" w:eastAsia="en-CA"/>
        </w:rPr>
        <w:t>xplica</w:t>
      </w:r>
      <w:r>
        <w:rPr>
          <w:rFonts w:ascii="Arial" w:hAnsi="Arial" w:cs="Arial"/>
          <w:lang w:val="es-419" w:eastAsia="en-CA"/>
        </w:rPr>
        <w:t xml:space="preserve"> también </w:t>
      </w:r>
      <w:r w:rsidRPr="003A417C">
        <w:rPr>
          <w:rFonts w:ascii="Arial" w:hAnsi="Arial" w:cs="Arial"/>
          <w:lang w:val="es-419" w:eastAsia="en-CA"/>
        </w:rPr>
        <w:t>las razones para la exclusión de la cuantificación de cualquier fuente o sumidero de GEI</w:t>
      </w:r>
      <w:r>
        <w:rPr>
          <w:rFonts w:ascii="Arial" w:hAnsi="Arial" w:cs="Arial"/>
          <w:lang w:val="es-419" w:eastAsia="en-CA"/>
        </w:rPr>
        <w:t>.</w:t>
      </w:r>
    </w:p>
    <w:p w14:paraId="03DCAE1B" w14:textId="77777777" w:rsidR="00807B13" w:rsidRDefault="00807B13" w:rsidP="00807B13">
      <w:pPr>
        <w:autoSpaceDE w:val="0"/>
        <w:autoSpaceDN w:val="0"/>
        <w:adjustRightInd w:val="0"/>
        <w:jc w:val="both"/>
        <w:rPr>
          <w:rFonts w:ascii="Arial" w:hAnsi="Arial" w:cs="Arial"/>
          <w:lang w:val="es-419" w:eastAsia="en-CA"/>
        </w:rPr>
      </w:pPr>
    </w:p>
    <w:p w14:paraId="4410065E" w14:textId="77777777" w:rsidR="00807B13" w:rsidRDefault="00807B13" w:rsidP="00807B13">
      <w:pPr>
        <w:autoSpaceDE w:val="0"/>
        <w:autoSpaceDN w:val="0"/>
        <w:adjustRightInd w:val="0"/>
        <w:jc w:val="both"/>
        <w:rPr>
          <w:rFonts w:ascii="Arial" w:hAnsi="Arial" w:cs="Arial"/>
          <w:lang w:val="es-419" w:eastAsia="en-CA"/>
        </w:rPr>
      </w:pPr>
      <w:r>
        <w:rPr>
          <w:rFonts w:ascii="Arial" w:hAnsi="Arial" w:cs="Arial"/>
          <w:lang w:val="es-419" w:eastAsia="en-CA"/>
        </w:rPr>
        <w:t>Por último, el informe incluye l</w:t>
      </w:r>
      <w:r w:rsidRPr="00367D80">
        <w:rPr>
          <w:rFonts w:ascii="Arial" w:hAnsi="Arial" w:cs="Arial"/>
          <w:lang w:val="es-419" w:eastAsia="en-CA"/>
        </w:rPr>
        <w:t xml:space="preserve">os resultados y conclusiones para demostrar la </w:t>
      </w:r>
      <w:r>
        <w:rPr>
          <w:rFonts w:ascii="Arial" w:hAnsi="Arial" w:cs="Arial"/>
          <w:lang w:val="es-419" w:eastAsia="en-CA"/>
        </w:rPr>
        <w:t>c</w:t>
      </w:r>
      <w:r w:rsidRPr="00367D80">
        <w:rPr>
          <w:rFonts w:ascii="Arial" w:hAnsi="Arial" w:cs="Arial"/>
          <w:lang w:val="es-419" w:eastAsia="en-CA"/>
        </w:rPr>
        <w:t xml:space="preserve">arbono </w:t>
      </w:r>
      <w:r>
        <w:rPr>
          <w:rFonts w:ascii="Arial" w:hAnsi="Arial" w:cs="Arial"/>
          <w:lang w:val="es-419" w:eastAsia="en-CA"/>
        </w:rPr>
        <w:t>n</w:t>
      </w:r>
      <w:r w:rsidRPr="00367D80">
        <w:rPr>
          <w:rFonts w:ascii="Arial" w:hAnsi="Arial" w:cs="Arial"/>
          <w:lang w:val="es-419" w:eastAsia="en-CA"/>
        </w:rPr>
        <w:t xml:space="preserve">eutralidad, completos y precisos sin desviaciones intencionadas. </w:t>
      </w:r>
    </w:p>
    <w:p w14:paraId="35D125B5" w14:textId="77777777" w:rsidR="00807B13" w:rsidRDefault="00807B13" w:rsidP="00807B13">
      <w:pPr>
        <w:autoSpaceDE w:val="0"/>
        <w:autoSpaceDN w:val="0"/>
        <w:adjustRightInd w:val="0"/>
        <w:jc w:val="both"/>
        <w:rPr>
          <w:rFonts w:ascii="Arial" w:hAnsi="Arial" w:cs="Arial"/>
          <w:lang w:val="es-419" w:eastAsia="en-CA"/>
        </w:rPr>
      </w:pPr>
    </w:p>
    <w:p w14:paraId="33A05743" w14:textId="77777777" w:rsidR="00807B13" w:rsidRPr="00367D80" w:rsidRDefault="00807B13" w:rsidP="00807B1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lang w:val="es-CR"/>
        </w:rPr>
      </w:pPr>
      <w:r w:rsidRPr="00BF574D">
        <w:rPr>
          <w:rFonts w:ascii="Arial" w:hAnsi="Arial" w:cs="Arial"/>
          <w:lang w:val="es-419" w:eastAsia="en-CA"/>
        </w:rPr>
        <w:t xml:space="preserve">Un ejemplo de formato que puede tener el informe de GEI de la organización se detalla en el </w:t>
      </w:r>
      <w:r>
        <w:rPr>
          <w:rFonts w:ascii="Arial" w:hAnsi="Arial" w:cs="Arial"/>
          <w:lang w:val="es-419" w:eastAsia="en-CA"/>
        </w:rPr>
        <w:t>a</w:t>
      </w:r>
      <w:r w:rsidRPr="00BF574D">
        <w:rPr>
          <w:rFonts w:ascii="Arial" w:hAnsi="Arial" w:cs="Arial"/>
          <w:lang w:val="es-419" w:eastAsia="en-CA"/>
        </w:rPr>
        <w:t>nexo 2 de este manual.</w:t>
      </w:r>
    </w:p>
    <w:p w14:paraId="29407C42" w14:textId="77777777" w:rsidR="00807B13" w:rsidRDefault="00807B13" w:rsidP="00807B13">
      <w:pPr>
        <w:jc w:val="both"/>
        <w:rPr>
          <w:rFonts w:ascii="Arial" w:hAnsi="Arial" w:cs="Arial"/>
          <w:lang w:val="es-419"/>
        </w:rPr>
      </w:pPr>
    </w:p>
    <w:p w14:paraId="29EBBE6E" w14:textId="77777777" w:rsidR="00807B13" w:rsidRPr="003A417C" w:rsidRDefault="00807B13" w:rsidP="00807B13">
      <w:pPr>
        <w:pStyle w:val="Default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(Ver el apartado 9</w:t>
      </w:r>
      <w:r w:rsidRPr="00226CA6">
        <w:rPr>
          <w:sz w:val="20"/>
          <w:szCs w:val="20"/>
          <w:lang w:val="es-419"/>
        </w:rPr>
        <w:t xml:space="preserve"> de </w:t>
      </w:r>
      <w:r>
        <w:rPr>
          <w:sz w:val="20"/>
          <w:szCs w:val="20"/>
          <w:lang w:val="es-419"/>
        </w:rPr>
        <w:t>la Guía</w:t>
      </w:r>
      <w:r w:rsidRPr="00226CA6">
        <w:rPr>
          <w:sz w:val="20"/>
          <w:szCs w:val="20"/>
          <w:lang w:val="es-419"/>
        </w:rPr>
        <w:t xml:space="preserve"> </w:t>
      </w:r>
      <w:r>
        <w:rPr>
          <w:sz w:val="20"/>
          <w:szCs w:val="20"/>
          <w:lang w:val="es-419"/>
        </w:rPr>
        <w:t>m</w:t>
      </w:r>
      <w:r w:rsidRPr="00226CA6">
        <w:rPr>
          <w:sz w:val="20"/>
          <w:szCs w:val="20"/>
          <w:lang w:val="es-419"/>
        </w:rPr>
        <w:t xml:space="preserve">etodológica para la gestión de las emisiones de GEI y participación en el Programa País Carbono Neutralidad </w:t>
      </w:r>
      <w:r>
        <w:rPr>
          <w:sz w:val="20"/>
          <w:szCs w:val="20"/>
          <w:lang w:val="es-419"/>
        </w:rPr>
        <w:t>[</w:t>
      </w:r>
      <w:r w:rsidRPr="00226CA6">
        <w:rPr>
          <w:sz w:val="20"/>
          <w:szCs w:val="20"/>
          <w:lang w:val="es-419"/>
        </w:rPr>
        <w:t>PPCN</w:t>
      </w:r>
      <w:r>
        <w:rPr>
          <w:sz w:val="20"/>
          <w:szCs w:val="20"/>
          <w:lang w:val="es-419"/>
        </w:rPr>
        <w:t>]).</w:t>
      </w:r>
    </w:p>
    <w:p w14:paraId="53F53C41" w14:textId="77777777" w:rsidR="00807B13" w:rsidRDefault="00807B13" w:rsidP="00807B13">
      <w:pPr>
        <w:jc w:val="both"/>
        <w:rPr>
          <w:rFonts w:ascii="Arial" w:hAnsi="Arial" w:cs="Arial"/>
          <w:lang w:val="es-419"/>
        </w:rPr>
      </w:pPr>
    </w:p>
    <w:p w14:paraId="02156F98" w14:textId="77777777" w:rsidR="00807B13" w:rsidRPr="003A417C" w:rsidRDefault="00807B13" w:rsidP="00807B13">
      <w:pPr>
        <w:jc w:val="both"/>
        <w:rPr>
          <w:rFonts w:ascii="Arial" w:hAnsi="Arial" w:cs="Arial"/>
          <w:lang w:val="es-419"/>
        </w:rPr>
      </w:pPr>
    </w:p>
    <w:p w14:paraId="0B66D5DD" w14:textId="77777777" w:rsidR="00807B13" w:rsidRPr="0048519E" w:rsidRDefault="00807B13" w:rsidP="00807B13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lang w:val="es-419" w:eastAsia="en-CA"/>
        </w:rPr>
      </w:pPr>
      <w:r w:rsidRPr="0048519E">
        <w:rPr>
          <w:rFonts w:ascii="Arial" w:hAnsi="Arial" w:cs="Arial"/>
          <w:b/>
          <w:bCs/>
          <w:color w:val="00B050"/>
          <w:lang w:val="es-419" w:eastAsia="en-CA"/>
        </w:rPr>
        <w:t>8.2 Aprobación de la Declaración</w:t>
      </w:r>
    </w:p>
    <w:p w14:paraId="0327493F" w14:textId="77777777" w:rsidR="00807B13" w:rsidRDefault="00807B13" w:rsidP="00807B13">
      <w:pPr>
        <w:autoSpaceDE w:val="0"/>
        <w:autoSpaceDN w:val="0"/>
        <w:adjustRightInd w:val="0"/>
        <w:jc w:val="both"/>
        <w:rPr>
          <w:rFonts w:ascii="Arial" w:hAnsi="Arial" w:cs="Arial"/>
          <w:lang w:val="es-419" w:eastAsia="en-CA"/>
        </w:rPr>
      </w:pPr>
    </w:p>
    <w:p w14:paraId="1531A4B6" w14:textId="77777777" w:rsidR="00807B13" w:rsidRPr="00A85DD7" w:rsidRDefault="00807B13" w:rsidP="00807B13">
      <w:pPr>
        <w:autoSpaceDE w:val="0"/>
        <w:autoSpaceDN w:val="0"/>
        <w:adjustRightInd w:val="0"/>
        <w:jc w:val="both"/>
        <w:rPr>
          <w:rFonts w:ascii="Arial" w:hAnsi="Arial" w:cs="Arial"/>
          <w:lang w:val="es-419" w:eastAsia="en-CA"/>
        </w:rPr>
      </w:pPr>
      <w:r w:rsidRPr="00A85DD7">
        <w:rPr>
          <w:rFonts w:ascii="Arial" w:hAnsi="Arial" w:cs="Arial"/>
          <w:lang w:val="es-419" w:eastAsia="en-CA"/>
        </w:rPr>
        <w:t xml:space="preserve">La alta </w:t>
      </w:r>
      <w:r>
        <w:rPr>
          <w:rFonts w:ascii="Arial" w:hAnsi="Arial" w:cs="Arial"/>
          <w:lang w:val="es-419" w:eastAsia="en-CA"/>
        </w:rPr>
        <w:t xml:space="preserve">dirección de la organización </w:t>
      </w:r>
      <w:r w:rsidRPr="00A85DD7">
        <w:rPr>
          <w:rFonts w:ascii="Arial" w:hAnsi="Arial" w:cs="Arial"/>
          <w:lang w:val="es-419" w:eastAsia="en-CA"/>
        </w:rPr>
        <w:t>aprueba el reporte final</w:t>
      </w:r>
      <w:r>
        <w:rPr>
          <w:rFonts w:ascii="Arial" w:hAnsi="Arial" w:cs="Arial"/>
          <w:lang w:val="es-419" w:eastAsia="en-CA"/>
        </w:rPr>
        <w:t>,</w:t>
      </w:r>
      <w:r w:rsidRPr="00A85DD7">
        <w:rPr>
          <w:rFonts w:ascii="Arial" w:hAnsi="Arial" w:cs="Arial"/>
          <w:lang w:val="es-419" w:eastAsia="en-CA"/>
        </w:rPr>
        <w:t xml:space="preserve"> </w:t>
      </w:r>
      <w:r>
        <w:rPr>
          <w:rFonts w:ascii="Arial" w:hAnsi="Arial" w:cs="Arial"/>
          <w:lang w:val="es-419" w:eastAsia="en-CA"/>
        </w:rPr>
        <w:t xml:space="preserve">antes y </w:t>
      </w:r>
      <w:r w:rsidRPr="00A85DD7">
        <w:rPr>
          <w:rFonts w:ascii="Arial" w:hAnsi="Arial" w:cs="Arial"/>
          <w:lang w:val="es-419" w:eastAsia="en-CA"/>
        </w:rPr>
        <w:t>después de la</w:t>
      </w:r>
      <w:r>
        <w:rPr>
          <w:rFonts w:ascii="Arial" w:hAnsi="Arial" w:cs="Arial"/>
          <w:lang w:val="es-419" w:eastAsia="en-CA"/>
        </w:rPr>
        <w:t xml:space="preserve"> </w:t>
      </w:r>
      <w:r w:rsidRPr="00A85DD7">
        <w:rPr>
          <w:rFonts w:ascii="Arial" w:hAnsi="Arial" w:cs="Arial"/>
          <w:lang w:val="es-419" w:eastAsia="en-CA"/>
        </w:rPr>
        <w:t>verifica</w:t>
      </w:r>
      <w:r>
        <w:rPr>
          <w:rFonts w:ascii="Arial" w:hAnsi="Arial" w:cs="Arial"/>
          <w:lang w:val="es-419" w:eastAsia="en-CA"/>
        </w:rPr>
        <w:t xml:space="preserve">ción, para la presentación al Organismo de Verificación y al </w:t>
      </w:r>
      <w:r w:rsidRPr="00A85DD7">
        <w:rPr>
          <w:rFonts w:ascii="Arial" w:hAnsi="Arial" w:cs="Arial"/>
          <w:lang w:val="es-419" w:eastAsia="en-CA"/>
        </w:rPr>
        <w:t>PPCN.</w:t>
      </w:r>
    </w:p>
    <w:p w14:paraId="2C88927F" w14:textId="77777777" w:rsidR="00807B13" w:rsidRPr="00A85DD7" w:rsidRDefault="00807B13" w:rsidP="00807B13">
      <w:pPr>
        <w:tabs>
          <w:tab w:val="left" w:pos="567"/>
        </w:tabs>
        <w:jc w:val="both"/>
        <w:rPr>
          <w:rFonts w:ascii="Arial" w:hAnsi="Arial" w:cs="Arial"/>
          <w:b/>
          <w:lang w:val="es-419"/>
        </w:rPr>
      </w:pPr>
    </w:p>
    <w:p w14:paraId="0E68D46F" w14:textId="77777777" w:rsidR="00807B13" w:rsidRPr="003A417C" w:rsidRDefault="00807B13" w:rsidP="00807B13">
      <w:pPr>
        <w:tabs>
          <w:tab w:val="left" w:pos="567"/>
        </w:tabs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b/>
          <w:lang w:val="es-419"/>
        </w:rPr>
        <w:t>9</w:t>
      </w:r>
      <w:r w:rsidRPr="003A417C">
        <w:rPr>
          <w:rFonts w:ascii="Arial" w:hAnsi="Arial" w:cs="Arial"/>
          <w:b/>
          <w:lang w:val="es-419"/>
        </w:rPr>
        <w:tab/>
      </w:r>
      <w:r>
        <w:rPr>
          <w:rFonts w:ascii="Arial" w:hAnsi="Arial" w:cs="Arial"/>
          <w:b/>
          <w:lang w:val="es-419"/>
        </w:rPr>
        <w:t>Hechos descubiertos después de la conclusión del proceso</w:t>
      </w:r>
    </w:p>
    <w:p w14:paraId="66AA5826" w14:textId="77777777" w:rsidR="00807B13" w:rsidRDefault="00807B13" w:rsidP="00807B13">
      <w:pPr>
        <w:jc w:val="both"/>
        <w:rPr>
          <w:rFonts w:ascii="Arial" w:hAnsi="Arial" w:cs="Arial"/>
          <w:lang w:val="es-419"/>
        </w:rPr>
      </w:pPr>
    </w:p>
    <w:p w14:paraId="3004A1FE" w14:textId="77777777" w:rsidR="00807B13" w:rsidRPr="00391C2A" w:rsidRDefault="00807B13" w:rsidP="00807B13">
      <w:pPr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 xml:space="preserve">La organización </w:t>
      </w:r>
      <w:r w:rsidRPr="00BF574D">
        <w:rPr>
          <w:rFonts w:ascii="Arial" w:hAnsi="Arial" w:cs="Arial"/>
          <w:i/>
          <w:color w:val="000000"/>
          <w:highlight w:val="yellow"/>
          <w:lang w:val="es-419"/>
        </w:rPr>
        <w:t>[colocar el nombre de la organización]</w:t>
      </w:r>
      <w:r w:rsidRPr="00391C2A">
        <w:rPr>
          <w:rFonts w:ascii="Arial" w:hAnsi="Arial" w:cs="Arial"/>
          <w:lang w:val="es-419"/>
        </w:rPr>
        <w:t xml:space="preserve"> se compromete </w:t>
      </w:r>
      <w:r w:rsidRPr="00A85DD7">
        <w:rPr>
          <w:rFonts w:ascii="Arial" w:hAnsi="Arial" w:cs="Arial"/>
          <w:lang w:val="es-419"/>
        </w:rPr>
        <w:t xml:space="preserve">a actuar </w:t>
      </w:r>
      <w:r w:rsidRPr="00391C2A">
        <w:rPr>
          <w:rFonts w:ascii="Arial" w:hAnsi="Arial" w:cs="Arial"/>
          <w:lang w:val="es-419"/>
        </w:rPr>
        <w:t>proactivamente</w:t>
      </w:r>
      <w:r w:rsidRPr="00A85DD7">
        <w:rPr>
          <w:rFonts w:ascii="Arial" w:hAnsi="Arial" w:cs="Arial"/>
          <w:lang w:val="es-419"/>
        </w:rPr>
        <w:t xml:space="preserve"> informando a los verificadores y </w:t>
      </w:r>
      <w:r>
        <w:rPr>
          <w:rFonts w:ascii="Arial" w:hAnsi="Arial" w:cs="Arial"/>
          <w:lang w:val="es-419"/>
        </w:rPr>
        <w:t>a los responsables del PPCN de cualquier factor que comprometa la veracidad de la información reportada por la organización, sobre todo, cuando el</w:t>
      </w:r>
      <w:r w:rsidRPr="00A85DD7">
        <w:rPr>
          <w:rFonts w:ascii="Arial" w:hAnsi="Arial" w:cs="Arial"/>
          <w:lang w:val="es-419"/>
        </w:rPr>
        <w:t xml:space="preserve"> hecho </w:t>
      </w:r>
      <w:r>
        <w:rPr>
          <w:rFonts w:ascii="Arial" w:hAnsi="Arial" w:cs="Arial"/>
          <w:lang w:val="es-419"/>
        </w:rPr>
        <w:t xml:space="preserve">se haya </w:t>
      </w:r>
      <w:r w:rsidRPr="00A85DD7">
        <w:rPr>
          <w:rFonts w:ascii="Arial" w:hAnsi="Arial" w:cs="Arial"/>
          <w:lang w:val="es-419"/>
        </w:rPr>
        <w:t xml:space="preserve">descubierto </w:t>
      </w:r>
      <w:r>
        <w:rPr>
          <w:rFonts w:ascii="Arial" w:hAnsi="Arial" w:cs="Arial"/>
          <w:lang w:val="es-419"/>
        </w:rPr>
        <w:t>después l</w:t>
      </w:r>
      <w:r w:rsidRPr="00A85DD7">
        <w:rPr>
          <w:rFonts w:ascii="Arial" w:hAnsi="Arial" w:cs="Arial"/>
          <w:lang w:val="es-419"/>
        </w:rPr>
        <w:t xml:space="preserve">a </w:t>
      </w:r>
      <w:r w:rsidRPr="00391C2A">
        <w:rPr>
          <w:rFonts w:ascii="Arial" w:hAnsi="Arial" w:cs="Arial"/>
          <w:lang w:val="es-419"/>
        </w:rPr>
        <w:t>conclusión</w:t>
      </w:r>
      <w:r w:rsidRPr="00A85DD7">
        <w:rPr>
          <w:rFonts w:ascii="Arial" w:hAnsi="Arial" w:cs="Arial"/>
          <w:lang w:val="es-419"/>
        </w:rPr>
        <w:t xml:space="preserve"> del </w:t>
      </w:r>
      <w:r w:rsidRPr="00391C2A">
        <w:rPr>
          <w:rFonts w:ascii="Arial" w:hAnsi="Arial" w:cs="Arial"/>
          <w:lang w:val="es-419"/>
        </w:rPr>
        <w:t>proceso</w:t>
      </w:r>
      <w:r w:rsidRPr="00A85DD7">
        <w:rPr>
          <w:rFonts w:ascii="Arial" w:hAnsi="Arial" w:cs="Arial"/>
          <w:lang w:val="es-419"/>
        </w:rPr>
        <w:t xml:space="preserve"> de reporte al PPCN</w:t>
      </w:r>
      <w:r>
        <w:rPr>
          <w:rFonts w:ascii="Arial" w:hAnsi="Arial" w:cs="Arial"/>
          <w:lang w:val="es-419"/>
        </w:rPr>
        <w:t>.</w:t>
      </w:r>
    </w:p>
    <w:p w14:paraId="3CC74E3D" w14:textId="77777777" w:rsidR="00807B13" w:rsidRPr="00391C2A" w:rsidRDefault="00807B13" w:rsidP="00807B13">
      <w:pPr>
        <w:pStyle w:val="Textoindependiente2"/>
        <w:rPr>
          <w:rFonts w:cs="Arial"/>
          <w:color w:val="000000"/>
          <w:lang w:val="es-419"/>
        </w:rPr>
      </w:pPr>
    </w:p>
    <w:p w14:paraId="45114025" w14:textId="77777777" w:rsidR="00807B13" w:rsidRPr="00391C2A" w:rsidRDefault="00807B13" w:rsidP="00807B13">
      <w:pPr>
        <w:pBdr>
          <w:bottom w:val="single" w:sz="12" w:space="1" w:color="auto"/>
        </w:pBdr>
        <w:rPr>
          <w:rFonts w:ascii="Arial" w:hAnsi="Arial" w:cs="Arial"/>
          <w:color w:val="000000"/>
          <w:lang w:val="es-419"/>
        </w:rPr>
      </w:pPr>
    </w:p>
    <w:p w14:paraId="1BD05DCB" w14:textId="77777777" w:rsidR="003331A5" w:rsidRPr="003A417C" w:rsidRDefault="003331A5" w:rsidP="00807B13">
      <w:pPr>
        <w:pStyle w:val="Default"/>
        <w:rPr>
          <w:lang w:val="es-419"/>
        </w:rPr>
      </w:pPr>
    </w:p>
    <w:sectPr w:rsidR="003331A5" w:rsidRPr="003A417C" w:rsidSect="00D02DDA">
      <w:headerReference w:type="even" r:id="rId12"/>
      <w:headerReference w:type="default" r:id="rId13"/>
      <w:footerReference w:type="even" r:id="rId14"/>
      <w:footerReference w:type="default" r:id="rId15"/>
      <w:footnotePr>
        <w:numRestart w:val="eachSect"/>
      </w:footnotePr>
      <w:pgSz w:w="11907" w:h="16840" w:code="9"/>
      <w:pgMar w:top="1998" w:right="1134" w:bottom="851" w:left="1418" w:header="567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79106" w14:textId="77777777" w:rsidR="00EF126C" w:rsidRDefault="00EF126C">
      <w:r>
        <w:separator/>
      </w:r>
    </w:p>
  </w:endnote>
  <w:endnote w:type="continuationSeparator" w:id="0">
    <w:p w14:paraId="676DEC7C" w14:textId="77777777" w:rsidR="00EF126C" w:rsidRDefault="00EF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98F9B" w14:textId="1574A851" w:rsidR="00FE087E" w:rsidRDefault="00FE087E">
    <w:pPr>
      <w:pStyle w:val="Piedepgina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136B549" wp14:editId="620C85C4">
              <wp:simplePos x="0" y="0"/>
              <wp:positionH relativeFrom="column">
                <wp:posOffset>-16510</wp:posOffset>
              </wp:positionH>
              <wp:positionV relativeFrom="paragraph">
                <wp:posOffset>93345</wp:posOffset>
              </wp:positionV>
              <wp:extent cx="6673215" cy="635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321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lg"/>
                        <a:tailEnd type="none" w="sm" len="lg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484F9ED6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7.35pt" to="524.1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" o:allowincell="f" strokeweight="2pt">
              <v:stroke startarrowwidth="narrow" startarrowlength="long" endarrowwidth="narrow" endarrowlength="long"/>
            </v:line>
          </w:pict>
        </mc:Fallback>
      </mc:AlternateContent>
    </w:r>
    <w:r>
      <w:t xml:space="preserve"> </w:t>
    </w:r>
  </w:p>
  <w:p w14:paraId="42E7318F" w14:textId="77777777" w:rsidR="00FE087E" w:rsidRDefault="00FE087E">
    <w:pPr>
      <w:pStyle w:val="Piedepgina"/>
      <w:jc w:val="center"/>
      <w:rPr>
        <w:rFonts w:ascii="Arial" w:hAnsi="Arial"/>
        <w:sz w:val="24"/>
      </w:rPr>
    </w:pPr>
    <w:r>
      <w:rPr>
        <w:rFonts w:ascii="Arial" w:hAnsi="Arial"/>
        <w:sz w:val="24"/>
      </w:rPr>
      <w:t>ABNT - ASSOCIAÇÃO BRASILEIRA DE NORMAS TÉCNICAS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0E9E2" w14:textId="27F41FE6" w:rsidR="00FE087E" w:rsidRDefault="00FE087E">
    <w:pPr>
      <w:pStyle w:val="Piedepgina"/>
    </w:pPr>
    <w:r>
      <w:rPr>
        <w:noProof/>
        <w:lang w:val="es-ES_tradnl" w:eastAsia="es-ES_tradnl"/>
      </w:rPr>
      <w:drawing>
        <wp:anchor distT="0" distB="0" distL="114300" distR="114300" simplePos="0" relativeHeight="251660288" behindDoc="1" locked="0" layoutInCell="1" allowOverlap="1" wp14:anchorId="5B787659" wp14:editId="5F72B5DA">
          <wp:simplePos x="0" y="0"/>
          <wp:positionH relativeFrom="column">
            <wp:posOffset>-882209</wp:posOffset>
          </wp:positionH>
          <wp:positionV relativeFrom="paragraph">
            <wp:posOffset>-217805</wp:posOffset>
          </wp:positionV>
          <wp:extent cx="7509069" cy="863542"/>
          <wp:effectExtent l="0" t="0" r="0" b="63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Untitled-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9069" cy="863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84613" w14:textId="77777777" w:rsidR="00EF126C" w:rsidRDefault="00EF126C">
      <w:r>
        <w:separator/>
      </w:r>
    </w:p>
  </w:footnote>
  <w:footnote w:type="continuationSeparator" w:id="0">
    <w:p w14:paraId="00BC5695" w14:textId="77777777" w:rsidR="00EF126C" w:rsidRDefault="00EF1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4E4E4" w14:textId="0FA994CE" w:rsidR="00FE087E" w:rsidRDefault="00FE087E">
    <w:pPr>
      <w:pStyle w:val="Encabezado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797CC01" wp14:editId="104DB1C5">
              <wp:simplePos x="0" y="0"/>
              <wp:positionH relativeFrom="column">
                <wp:posOffset>10795</wp:posOffset>
              </wp:positionH>
              <wp:positionV relativeFrom="paragraph">
                <wp:posOffset>99695</wp:posOffset>
              </wp:positionV>
              <wp:extent cx="1269365" cy="1263015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69365" cy="1263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D59028" w14:textId="5575718A" w:rsidR="00FE087E" w:rsidRDefault="00FE087E">
                          <w:r>
                            <w:rPr>
                              <w:noProof/>
                              <w:lang w:val="es-ES_tradnl" w:eastAsia="es-ES_tradnl"/>
                            </w:rPr>
                            <w:drawing>
                              <wp:inline distT="0" distB="0" distL="0" distR="0" wp14:anchorId="70D569E4" wp14:editId="0754A61E">
                                <wp:extent cx="3188335" cy="4874895"/>
                                <wp:effectExtent l="0" t="0" r="0" b="0"/>
                                <wp:docPr id="5" name="Imagen 2" descr="ra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a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88335" cy="48748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0797CC01" id="Rectangle 1" o:spid="_x0000_s1026" style="position:absolute;margin-left:.85pt;margin-top:7.85pt;width:99.95pt;height:99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" o:allowincell="f" filled="f" stroked="f" strokeweight="1pt">
              <v:textbox inset="1pt,1pt,1pt,1pt">
                <w:txbxContent>
                  <w:p w14:paraId="3AD59028" w14:textId="5575718A" w:rsidR="00161EAD" w:rsidRDefault="00161EAD">
                    <w:r>
                      <w:rPr>
                        <w:noProof/>
                        <w:lang w:val="es-ES_tradnl" w:eastAsia="es-ES_tradnl"/>
                      </w:rPr>
                      <w:drawing>
                        <wp:inline distT="0" distB="0" distL="0" distR="0" wp14:anchorId="70D569E4" wp14:editId="0754A61E">
                          <wp:extent cx="3188335" cy="4874895"/>
                          <wp:effectExtent l="0" t="0" r="0" b="0"/>
                          <wp:docPr id="5" name="Imagen 2" descr="ra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ra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88335" cy="48748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579E9C6" wp14:editId="5A93F41D">
              <wp:simplePos x="0" y="0"/>
              <wp:positionH relativeFrom="column">
                <wp:posOffset>1363345</wp:posOffset>
              </wp:positionH>
              <wp:positionV relativeFrom="paragraph">
                <wp:posOffset>99695</wp:posOffset>
              </wp:positionV>
              <wp:extent cx="3517265" cy="1263015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17265" cy="126301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6A05D1D" w14:textId="77777777" w:rsidR="00FE087E" w:rsidRDefault="00FE087E">
                          <w:pPr>
                            <w:spacing w:before="240"/>
                            <w:jc w:val="center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Regulamento Específico da Marca de Conformidade ABNT para Registros Hidráulicos</w:t>
                          </w:r>
                        </w:p>
                        <w:p w14:paraId="5120E160" w14:textId="77777777" w:rsidR="00FE087E" w:rsidRDefault="00FE087E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6579E9C6" id="Rectangle 3" o:spid="_x0000_s1027" style="position:absolute;margin-left:107.35pt;margin-top:7.85pt;width:276.95pt;height:9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" o:allowincell="f" filled="f" strokeweight="1pt">
              <v:textbox inset="1pt,1pt,1pt,1pt">
                <w:txbxContent>
                  <w:p w14:paraId="06A05D1D" w14:textId="77777777" w:rsidR="00161EAD" w:rsidRDefault="00161EAD">
                    <w:pPr>
                      <w:spacing w:before="240"/>
                      <w:jc w:val="center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Regulamento Específico da Marca de Conformidade ABNT para Registros Hidráulicos</w:t>
                    </w:r>
                  </w:p>
                  <w:p w14:paraId="5120E160" w14:textId="77777777" w:rsidR="00161EAD" w:rsidRDefault="00161EAD"/>
                </w:txbxContent>
              </v:textbox>
            </v:rect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10A3F9A" wp14:editId="4CB74FC1">
              <wp:simplePos x="0" y="0"/>
              <wp:positionH relativeFrom="column">
                <wp:posOffset>4958080</wp:posOffset>
              </wp:positionH>
              <wp:positionV relativeFrom="paragraph">
                <wp:posOffset>90170</wp:posOffset>
              </wp:positionV>
              <wp:extent cx="1713865" cy="1263015"/>
              <wp:effectExtent l="0" t="0" r="0" b="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3865" cy="126301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57E4330" w14:textId="77777777" w:rsidR="00FE087E" w:rsidRDefault="00FE087E">
                          <w:pPr>
                            <w:spacing w:before="120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NI/ABNT 09.12.01</w:t>
                          </w:r>
                        </w:p>
                        <w:p w14:paraId="67E46E43" w14:textId="77777777" w:rsidR="00FE087E" w:rsidRDefault="00FE087E">
                          <w:pPr>
                            <w:spacing w:before="120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Revisão: 0B</w:t>
                          </w:r>
                        </w:p>
                        <w:p w14:paraId="4166FAC6" w14:textId="77777777" w:rsidR="00FE087E" w:rsidRDefault="00FE087E">
                          <w:pPr>
                            <w:spacing w:before="120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Data: set/95</w:t>
                          </w:r>
                        </w:p>
                        <w:p w14:paraId="26AF5021" w14:textId="77777777" w:rsidR="00FE087E" w:rsidRDefault="00FE087E">
                          <w:pPr>
                            <w:spacing w:before="120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Pág.: N</w:t>
                          </w:r>
                          <w:r>
                            <w:rPr>
                              <w:rFonts w:ascii="Arial" w:hAnsi="Arial"/>
                              <w:sz w:val="24"/>
                              <w:u w:val="single"/>
                            </w:rPr>
                            <w:t>º</w:t>
                          </w:r>
                          <w:r>
                            <w:rPr>
                              <w:rFonts w:ascii="Arial" w:hAnsi="Arial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</w:rPr>
                            <w:t>3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  <w:r>
                            <w:rPr>
                              <w:rStyle w:val="Nmerodepgina"/>
                            </w:rPr>
                            <w:t>/9</w:t>
                          </w:r>
                        </w:p>
                        <w:p w14:paraId="2EA1BF6E" w14:textId="77777777" w:rsidR="00FE087E" w:rsidRDefault="00FE087E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110A3F9A" id="Rectangle 5" o:spid="_x0000_s1028" style="position:absolute;margin-left:390.4pt;margin-top:7.1pt;width:134.95pt;height:9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" o:allowincell="f" filled="f" strokeweight="1pt">
              <v:textbox inset="1pt,1pt,1pt,1pt">
                <w:txbxContent>
                  <w:p w14:paraId="557E4330" w14:textId="77777777" w:rsidR="00161EAD" w:rsidRDefault="00161EAD">
                    <w:pPr>
                      <w:spacing w:before="120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NI/ABNT 09.12.01</w:t>
                    </w:r>
                  </w:p>
                  <w:p w14:paraId="67E46E43" w14:textId="77777777" w:rsidR="00161EAD" w:rsidRDefault="00161EAD">
                    <w:pPr>
                      <w:spacing w:before="120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Revisão: 0B</w:t>
                    </w:r>
                  </w:p>
                  <w:p w14:paraId="4166FAC6" w14:textId="77777777" w:rsidR="00161EAD" w:rsidRDefault="00161EAD">
                    <w:pPr>
                      <w:spacing w:before="120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Data: set/95</w:t>
                    </w:r>
                  </w:p>
                  <w:p w14:paraId="26AF5021" w14:textId="77777777" w:rsidR="00161EAD" w:rsidRDefault="00161EAD">
                    <w:pPr>
                      <w:spacing w:before="120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Pág.: N</w:t>
                    </w:r>
                    <w:r>
                      <w:rPr>
                        <w:rFonts w:ascii="Arial" w:hAnsi="Arial"/>
                        <w:sz w:val="24"/>
                        <w:u w:val="single"/>
                      </w:rPr>
                      <w:t>º</w:t>
                    </w:r>
                    <w:r>
                      <w:rPr>
                        <w:rFonts w:ascii="Arial" w:hAnsi="Arial"/>
                        <w:sz w:val="24"/>
                      </w:rPr>
                      <w:t xml:space="preserve">  </w:t>
                    </w: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>/9</w:t>
                    </w:r>
                  </w:p>
                  <w:p w14:paraId="2EA1BF6E" w14:textId="77777777" w:rsidR="00161EAD" w:rsidRDefault="00161EAD"/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2" w:type="dxa"/>
      <w:jc w:val="center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1493"/>
      <w:gridCol w:w="5918"/>
      <w:gridCol w:w="2471"/>
    </w:tblGrid>
    <w:tr w:rsidR="00FE087E" w:rsidRPr="00D02DDA" w14:paraId="4D219130" w14:textId="77777777" w:rsidTr="00D02DDA">
      <w:trPr>
        <w:trHeight w:val="542"/>
        <w:jc w:val="center"/>
      </w:trPr>
      <w:tc>
        <w:tcPr>
          <w:tcW w:w="1493" w:type="dxa"/>
          <w:vMerge w:val="restart"/>
          <w:shd w:val="clear" w:color="auto" w:fill="auto"/>
        </w:tcPr>
        <w:p w14:paraId="5294DE5B" w14:textId="27FB79C8" w:rsidR="00FE087E" w:rsidRPr="00D02DDA" w:rsidRDefault="00FE087E" w:rsidP="00D02DDA">
          <w:pPr>
            <w:jc w:val="center"/>
            <w:rPr>
              <w:rFonts w:ascii="Calibri" w:eastAsia="Calibri" w:hAnsi="Calibri"/>
              <w:color w:val="000000" w:themeColor="text1"/>
              <w:sz w:val="22"/>
              <w:szCs w:val="22"/>
              <w:lang w:val="es-MX"/>
            </w:rPr>
          </w:pPr>
          <w:r w:rsidRPr="00D02DDA">
            <w:rPr>
              <w:rFonts w:ascii="Calibri" w:eastAsia="Calibri" w:hAnsi="Calibri"/>
              <w:color w:val="000000" w:themeColor="text1"/>
              <w:sz w:val="22"/>
              <w:szCs w:val="22"/>
              <w:lang w:val="es-MX"/>
            </w:rPr>
            <w:br/>
          </w:r>
          <w:r w:rsidRPr="00D02DDA">
            <w:rPr>
              <w:rFonts w:ascii="Calibri" w:eastAsia="Calibri" w:hAnsi="Calibri"/>
              <w:color w:val="000000" w:themeColor="text1"/>
              <w:sz w:val="22"/>
              <w:szCs w:val="22"/>
              <w:lang w:val="es-MX"/>
            </w:rPr>
            <w:br/>
            <w:t>Logo</w:t>
          </w:r>
        </w:p>
      </w:tc>
      <w:tc>
        <w:tcPr>
          <w:tcW w:w="5918" w:type="dxa"/>
          <w:vMerge w:val="restart"/>
          <w:shd w:val="clear" w:color="auto" w:fill="F2F2F2" w:themeFill="background1" w:themeFillShade="F2"/>
        </w:tcPr>
        <w:p w14:paraId="43633EB3" w14:textId="757BC625" w:rsidR="00FE087E" w:rsidRPr="00D02DDA" w:rsidRDefault="00FE087E" w:rsidP="00867A86">
          <w:pPr>
            <w:jc w:val="center"/>
            <w:rPr>
              <w:rFonts w:ascii="Calibri" w:eastAsia="Calibri" w:hAnsi="Calibri"/>
              <w:color w:val="000000" w:themeColor="text1"/>
              <w:sz w:val="30"/>
              <w:szCs w:val="30"/>
              <w:lang w:val="es-MX"/>
            </w:rPr>
          </w:pPr>
          <w:r w:rsidRPr="00D02DDA">
            <w:rPr>
              <w:rFonts w:ascii="Calibri" w:eastAsia="Calibri" w:hAnsi="Calibri"/>
              <w:color w:val="000000" w:themeColor="text1"/>
              <w:sz w:val="30"/>
              <w:szCs w:val="30"/>
              <w:lang w:val="es-MX"/>
            </w:rPr>
            <w:br/>
            <w:t xml:space="preserve">Manual del Sistema de </w:t>
          </w:r>
          <w:r w:rsidRPr="00D02DDA">
            <w:rPr>
              <w:rFonts w:ascii="Calibri" w:eastAsia="Calibri" w:hAnsi="Calibri"/>
              <w:color w:val="000000" w:themeColor="text1"/>
              <w:sz w:val="30"/>
              <w:szCs w:val="30"/>
              <w:lang w:val="es-MX"/>
            </w:rPr>
            <w:br/>
            <w:t>Gestión de Emisiones de GEI</w:t>
          </w:r>
        </w:p>
      </w:tc>
      <w:tc>
        <w:tcPr>
          <w:tcW w:w="2471" w:type="dxa"/>
          <w:shd w:val="clear" w:color="auto" w:fill="DEEAF6" w:themeFill="accent1" w:themeFillTint="33"/>
        </w:tcPr>
        <w:p w14:paraId="51693BA2" w14:textId="54E7772C" w:rsidR="00FE087E" w:rsidRPr="00D02DDA" w:rsidRDefault="00FE087E" w:rsidP="00F4481A">
          <w:pPr>
            <w:rPr>
              <w:rFonts w:ascii="Calibri" w:eastAsia="Calibri" w:hAnsi="Calibri"/>
              <w:color w:val="000000" w:themeColor="text1"/>
              <w:sz w:val="22"/>
              <w:szCs w:val="22"/>
              <w:lang w:val="es-MX"/>
            </w:rPr>
          </w:pPr>
          <w:r w:rsidRPr="00D02DDA">
            <w:rPr>
              <w:rFonts w:ascii="Calibri" w:eastAsia="Calibri" w:hAnsi="Calibri"/>
              <w:color w:val="000000" w:themeColor="text1"/>
              <w:sz w:val="22"/>
              <w:szCs w:val="22"/>
              <w:lang w:val="es-MX"/>
            </w:rPr>
            <w:t>Número de documento</w:t>
          </w:r>
        </w:p>
      </w:tc>
    </w:tr>
    <w:tr w:rsidR="00FE087E" w:rsidRPr="00D02DDA" w14:paraId="496DE39F" w14:textId="77777777" w:rsidTr="00FE087E">
      <w:trPr>
        <w:trHeight w:val="723"/>
        <w:jc w:val="center"/>
      </w:trPr>
      <w:tc>
        <w:tcPr>
          <w:tcW w:w="1493" w:type="dxa"/>
          <w:vMerge/>
          <w:shd w:val="clear" w:color="auto" w:fill="auto"/>
        </w:tcPr>
        <w:p w14:paraId="1BCBC863" w14:textId="77777777" w:rsidR="00FE087E" w:rsidRPr="00D02DDA" w:rsidRDefault="00FE087E" w:rsidP="00F4481A">
          <w:pPr>
            <w:rPr>
              <w:rFonts w:ascii="Calibri" w:eastAsia="Calibri" w:hAnsi="Calibri"/>
              <w:color w:val="000000" w:themeColor="text1"/>
              <w:sz w:val="22"/>
              <w:szCs w:val="22"/>
              <w:lang w:val="es-MX"/>
            </w:rPr>
          </w:pPr>
        </w:p>
      </w:tc>
      <w:tc>
        <w:tcPr>
          <w:tcW w:w="5918" w:type="dxa"/>
          <w:vMerge/>
          <w:shd w:val="clear" w:color="auto" w:fill="F2F2F2" w:themeFill="background1" w:themeFillShade="F2"/>
        </w:tcPr>
        <w:p w14:paraId="73D351A8" w14:textId="77777777" w:rsidR="00FE087E" w:rsidRPr="00D02DDA" w:rsidRDefault="00FE087E" w:rsidP="00F4481A">
          <w:pPr>
            <w:rPr>
              <w:rFonts w:ascii="Calibri" w:eastAsia="Calibri" w:hAnsi="Calibri"/>
              <w:color w:val="000000" w:themeColor="text1"/>
              <w:sz w:val="22"/>
              <w:szCs w:val="22"/>
              <w:lang w:val="es-MX"/>
            </w:rPr>
          </w:pPr>
        </w:p>
      </w:tc>
      <w:tc>
        <w:tcPr>
          <w:tcW w:w="2471" w:type="dxa"/>
          <w:shd w:val="clear" w:color="auto" w:fill="FFFFFF" w:themeFill="background1"/>
        </w:tcPr>
        <w:p w14:paraId="0CF0961E" w14:textId="77777777" w:rsidR="00FE087E" w:rsidRPr="00D02DDA" w:rsidRDefault="00FE087E" w:rsidP="00F4481A">
          <w:pPr>
            <w:rPr>
              <w:rFonts w:ascii="Calibri" w:eastAsia="Calibri" w:hAnsi="Calibri"/>
              <w:color w:val="000000" w:themeColor="text1"/>
              <w:sz w:val="22"/>
              <w:szCs w:val="22"/>
              <w:lang w:val="es-MX"/>
            </w:rPr>
          </w:pPr>
          <w:r w:rsidRPr="00D02DDA">
            <w:rPr>
              <w:rFonts w:ascii="Calibri" w:eastAsia="Calibri" w:hAnsi="Calibri"/>
              <w:color w:val="000000" w:themeColor="text1"/>
              <w:sz w:val="22"/>
              <w:szCs w:val="22"/>
              <w:lang w:val="es-MX"/>
            </w:rPr>
            <w:t>Revisión:</w:t>
          </w:r>
        </w:p>
        <w:p w14:paraId="04BBA896" w14:textId="77777777" w:rsidR="00FE087E" w:rsidRPr="00D02DDA" w:rsidRDefault="00FE087E" w:rsidP="00F4481A">
          <w:pPr>
            <w:rPr>
              <w:rFonts w:ascii="Calibri" w:eastAsia="Calibri" w:hAnsi="Calibri"/>
              <w:color w:val="000000" w:themeColor="text1"/>
              <w:sz w:val="22"/>
              <w:szCs w:val="22"/>
              <w:lang w:val="es-MX"/>
            </w:rPr>
          </w:pPr>
          <w:r w:rsidRPr="00D02DDA">
            <w:rPr>
              <w:rFonts w:ascii="Calibri" w:eastAsia="Calibri" w:hAnsi="Calibri"/>
              <w:color w:val="000000" w:themeColor="text1"/>
              <w:sz w:val="22"/>
              <w:szCs w:val="22"/>
              <w:lang w:val="es-MX"/>
            </w:rPr>
            <w:t>Fecha:</w:t>
          </w:r>
        </w:p>
        <w:p w14:paraId="2E3F3200" w14:textId="77777777" w:rsidR="00FE087E" w:rsidRPr="00D02DDA" w:rsidRDefault="00FE087E" w:rsidP="00F4481A">
          <w:pPr>
            <w:rPr>
              <w:rFonts w:ascii="Calibri" w:eastAsia="Calibri" w:hAnsi="Calibri"/>
              <w:color w:val="000000" w:themeColor="text1"/>
              <w:sz w:val="22"/>
              <w:szCs w:val="22"/>
              <w:lang w:val="es-MX"/>
            </w:rPr>
          </w:pPr>
          <w:r w:rsidRPr="00D02DDA">
            <w:rPr>
              <w:rFonts w:ascii="Calibri" w:eastAsia="Calibri" w:hAnsi="Calibri"/>
              <w:color w:val="000000" w:themeColor="text1"/>
              <w:sz w:val="22"/>
              <w:szCs w:val="22"/>
              <w:lang w:val="es-MX"/>
            </w:rPr>
            <w:t>Páginas: X de XX</w:t>
          </w:r>
        </w:p>
      </w:tc>
    </w:tr>
  </w:tbl>
  <w:p w14:paraId="17C21864" w14:textId="77777777" w:rsidR="00FE087E" w:rsidRDefault="00FE087E" w:rsidP="00275E00">
    <w:pPr>
      <w:pStyle w:val="Encabezado"/>
      <w:ind w:right="-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4EDD"/>
    <w:multiLevelType w:val="hybridMultilevel"/>
    <w:tmpl w:val="230AB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6523"/>
    <w:multiLevelType w:val="hybridMultilevel"/>
    <w:tmpl w:val="A3E076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2E0F"/>
    <w:multiLevelType w:val="hybridMultilevel"/>
    <w:tmpl w:val="FB8CC60E"/>
    <w:lvl w:ilvl="0" w:tplc="04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170E3"/>
    <w:multiLevelType w:val="hybridMultilevel"/>
    <w:tmpl w:val="91FE5B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D1135"/>
    <w:multiLevelType w:val="hybridMultilevel"/>
    <w:tmpl w:val="7E18BD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92088"/>
    <w:multiLevelType w:val="hybridMultilevel"/>
    <w:tmpl w:val="3AD68F66"/>
    <w:lvl w:ilvl="0" w:tplc="59D6BA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31586"/>
    <w:multiLevelType w:val="hybridMultilevel"/>
    <w:tmpl w:val="F4FE53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7009B"/>
    <w:multiLevelType w:val="hybridMultilevel"/>
    <w:tmpl w:val="E08E271C"/>
    <w:lvl w:ilvl="0" w:tplc="0409001B">
      <w:start w:val="1"/>
      <w:numFmt w:val="lowerRoman"/>
      <w:lvlText w:val="%1."/>
      <w:lvlJc w:val="righ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728165D"/>
    <w:multiLevelType w:val="hybridMultilevel"/>
    <w:tmpl w:val="89C4A264"/>
    <w:lvl w:ilvl="0" w:tplc="702E06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1F17D6"/>
    <w:multiLevelType w:val="hybridMultilevel"/>
    <w:tmpl w:val="50FE7E3E"/>
    <w:lvl w:ilvl="0" w:tplc="7A9E89C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35E8D"/>
    <w:multiLevelType w:val="hybridMultilevel"/>
    <w:tmpl w:val="42A066BA"/>
    <w:lvl w:ilvl="0" w:tplc="4694E986">
      <w:start w:val="1"/>
      <w:numFmt w:val="bullet"/>
      <w:lvlText w:val="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0B62656"/>
    <w:multiLevelType w:val="hybridMultilevel"/>
    <w:tmpl w:val="7DAC8B76"/>
    <w:lvl w:ilvl="0" w:tplc="F33A88A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33894"/>
    <w:multiLevelType w:val="hybridMultilevel"/>
    <w:tmpl w:val="706EBA60"/>
    <w:lvl w:ilvl="0" w:tplc="0EF65DB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60B3931"/>
    <w:multiLevelType w:val="multilevel"/>
    <w:tmpl w:val="24645D7C"/>
    <w:lvl w:ilvl="0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440"/>
      </w:pPr>
      <w:rPr>
        <w:rFonts w:hint="default"/>
      </w:rPr>
    </w:lvl>
  </w:abstractNum>
  <w:abstractNum w:abstractNumId="14" w15:restartNumberingAfterBreak="0">
    <w:nsid w:val="2E454CE8"/>
    <w:multiLevelType w:val="hybridMultilevel"/>
    <w:tmpl w:val="6EE24C2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884EF0"/>
    <w:multiLevelType w:val="hybridMultilevel"/>
    <w:tmpl w:val="517A3EB6"/>
    <w:lvl w:ilvl="0" w:tplc="B96AB46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2AF29CA"/>
    <w:multiLevelType w:val="hybridMultilevel"/>
    <w:tmpl w:val="653667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876D3"/>
    <w:multiLevelType w:val="hybridMultilevel"/>
    <w:tmpl w:val="9FD0740E"/>
    <w:lvl w:ilvl="0" w:tplc="1BFE4A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7C821C0"/>
    <w:multiLevelType w:val="hybridMultilevel"/>
    <w:tmpl w:val="56988276"/>
    <w:lvl w:ilvl="0" w:tplc="4694E986">
      <w:start w:val="1"/>
      <w:numFmt w:val="bullet"/>
      <w:lvlText w:val="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B7E7A"/>
    <w:multiLevelType w:val="hybridMultilevel"/>
    <w:tmpl w:val="7A98A4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C6A90"/>
    <w:multiLevelType w:val="hybridMultilevel"/>
    <w:tmpl w:val="BFB8997A"/>
    <w:lvl w:ilvl="0" w:tplc="7A9E89C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42AB9"/>
    <w:multiLevelType w:val="hybridMultilevel"/>
    <w:tmpl w:val="B2947F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00673"/>
    <w:multiLevelType w:val="hybridMultilevel"/>
    <w:tmpl w:val="4E2E9C1A"/>
    <w:lvl w:ilvl="0" w:tplc="4694E98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202AF"/>
    <w:multiLevelType w:val="hybridMultilevel"/>
    <w:tmpl w:val="4D341C4C"/>
    <w:lvl w:ilvl="0" w:tplc="7A9E89C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636F6"/>
    <w:multiLevelType w:val="hybridMultilevel"/>
    <w:tmpl w:val="5660F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E6658"/>
    <w:multiLevelType w:val="hybridMultilevel"/>
    <w:tmpl w:val="0DA247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10B17"/>
    <w:multiLevelType w:val="hybridMultilevel"/>
    <w:tmpl w:val="26EA33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30641"/>
    <w:multiLevelType w:val="hybridMultilevel"/>
    <w:tmpl w:val="828CBC66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33846AA"/>
    <w:multiLevelType w:val="hybridMultilevel"/>
    <w:tmpl w:val="15CC7A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A441A0"/>
    <w:multiLevelType w:val="hybridMultilevel"/>
    <w:tmpl w:val="34180D7E"/>
    <w:lvl w:ilvl="0" w:tplc="97028EA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 w15:restartNumberingAfterBreak="0">
    <w:nsid w:val="69425C4C"/>
    <w:multiLevelType w:val="hybridMultilevel"/>
    <w:tmpl w:val="01A8D7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EE3009"/>
    <w:multiLevelType w:val="hybridMultilevel"/>
    <w:tmpl w:val="EF38FE82"/>
    <w:lvl w:ilvl="0" w:tplc="7A9E89C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622A"/>
    <w:multiLevelType w:val="hybridMultilevel"/>
    <w:tmpl w:val="664039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C2BE6"/>
    <w:multiLevelType w:val="multilevel"/>
    <w:tmpl w:val="6B004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76711663"/>
    <w:multiLevelType w:val="hybridMultilevel"/>
    <w:tmpl w:val="294CD02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D9D4292"/>
    <w:multiLevelType w:val="hybridMultilevel"/>
    <w:tmpl w:val="682279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34"/>
  </w:num>
  <w:num w:numId="4">
    <w:abstractNumId w:val="28"/>
  </w:num>
  <w:num w:numId="5">
    <w:abstractNumId w:val="4"/>
  </w:num>
  <w:num w:numId="6">
    <w:abstractNumId w:val="21"/>
  </w:num>
  <w:num w:numId="7">
    <w:abstractNumId w:val="3"/>
  </w:num>
  <w:num w:numId="8">
    <w:abstractNumId w:val="17"/>
  </w:num>
  <w:num w:numId="9">
    <w:abstractNumId w:val="15"/>
  </w:num>
  <w:num w:numId="10">
    <w:abstractNumId w:val="8"/>
  </w:num>
  <w:num w:numId="11">
    <w:abstractNumId w:val="6"/>
  </w:num>
  <w:num w:numId="12">
    <w:abstractNumId w:val="30"/>
  </w:num>
  <w:num w:numId="13">
    <w:abstractNumId w:val="26"/>
  </w:num>
  <w:num w:numId="14">
    <w:abstractNumId w:val="5"/>
  </w:num>
  <w:num w:numId="15">
    <w:abstractNumId w:val="32"/>
  </w:num>
  <w:num w:numId="16">
    <w:abstractNumId w:val="1"/>
  </w:num>
  <w:num w:numId="17">
    <w:abstractNumId w:val="25"/>
  </w:num>
  <w:num w:numId="18">
    <w:abstractNumId w:val="12"/>
  </w:num>
  <w:num w:numId="19">
    <w:abstractNumId w:val="23"/>
  </w:num>
  <w:num w:numId="20">
    <w:abstractNumId w:val="31"/>
  </w:num>
  <w:num w:numId="21">
    <w:abstractNumId w:val="9"/>
  </w:num>
  <w:num w:numId="22">
    <w:abstractNumId w:val="35"/>
  </w:num>
  <w:num w:numId="23">
    <w:abstractNumId w:val="18"/>
  </w:num>
  <w:num w:numId="24">
    <w:abstractNumId w:val="10"/>
  </w:num>
  <w:num w:numId="25">
    <w:abstractNumId w:val="22"/>
  </w:num>
  <w:num w:numId="26">
    <w:abstractNumId w:val="20"/>
  </w:num>
  <w:num w:numId="27">
    <w:abstractNumId w:val="11"/>
  </w:num>
  <w:num w:numId="28">
    <w:abstractNumId w:val="24"/>
  </w:num>
  <w:num w:numId="29">
    <w:abstractNumId w:val="16"/>
  </w:num>
  <w:num w:numId="30">
    <w:abstractNumId w:val="13"/>
  </w:num>
  <w:num w:numId="31">
    <w:abstractNumId w:val="0"/>
  </w:num>
  <w:num w:numId="32">
    <w:abstractNumId w:val="2"/>
  </w:num>
  <w:num w:numId="33">
    <w:abstractNumId w:val="7"/>
  </w:num>
  <w:num w:numId="34">
    <w:abstractNumId w:val="27"/>
  </w:num>
  <w:num w:numId="35">
    <w:abstractNumId w:val="19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9C"/>
    <w:rsid w:val="00005955"/>
    <w:rsid w:val="00005C61"/>
    <w:rsid w:val="00012E89"/>
    <w:rsid w:val="000149AB"/>
    <w:rsid w:val="00025773"/>
    <w:rsid w:val="00025EFA"/>
    <w:rsid w:val="00027FFC"/>
    <w:rsid w:val="00031C2E"/>
    <w:rsid w:val="00033974"/>
    <w:rsid w:val="00041EF0"/>
    <w:rsid w:val="0004282D"/>
    <w:rsid w:val="0005411C"/>
    <w:rsid w:val="00054EEA"/>
    <w:rsid w:val="00065BBC"/>
    <w:rsid w:val="00072197"/>
    <w:rsid w:val="000730FF"/>
    <w:rsid w:val="00080C88"/>
    <w:rsid w:val="00083903"/>
    <w:rsid w:val="00091310"/>
    <w:rsid w:val="000974AA"/>
    <w:rsid w:val="000A1068"/>
    <w:rsid w:val="000A2476"/>
    <w:rsid w:val="000A32FD"/>
    <w:rsid w:val="000A486B"/>
    <w:rsid w:val="000A652B"/>
    <w:rsid w:val="000A65FC"/>
    <w:rsid w:val="000A683A"/>
    <w:rsid w:val="000A7C2A"/>
    <w:rsid w:val="000B6A07"/>
    <w:rsid w:val="000C76B6"/>
    <w:rsid w:val="000D5693"/>
    <w:rsid w:val="000E405F"/>
    <w:rsid w:val="000E4C20"/>
    <w:rsid w:val="000E584D"/>
    <w:rsid w:val="000F0664"/>
    <w:rsid w:val="000F2291"/>
    <w:rsid w:val="000F32B3"/>
    <w:rsid w:val="000F38EA"/>
    <w:rsid w:val="000F593D"/>
    <w:rsid w:val="00112149"/>
    <w:rsid w:val="00112AA6"/>
    <w:rsid w:val="001130B3"/>
    <w:rsid w:val="001130E5"/>
    <w:rsid w:val="00120F56"/>
    <w:rsid w:val="00122DC9"/>
    <w:rsid w:val="00124424"/>
    <w:rsid w:val="001249FB"/>
    <w:rsid w:val="00126E1C"/>
    <w:rsid w:val="00127F1A"/>
    <w:rsid w:val="0013163A"/>
    <w:rsid w:val="00134CB6"/>
    <w:rsid w:val="001419B6"/>
    <w:rsid w:val="001435C3"/>
    <w:rsid w:val="00143DA0"/>
    <w:rsid w:val="0015480D"/>
    <w:rsid w:val="00156A87"/>
    <w:rsid w:val="00156D86"/>
    <w:rsid w:val="00156F7C"/>
    <w:rsid w:val="00161EAD"/>
    <w:rsid w:val="00164730"/>
    <w:rsid w:val="00164E10"/>
    <w:rsid w:val="00165662"/>
    <w:rsid w:val="001661E7"/>
    <w:rsid w:val="00166D97"/>
    <w:rsid w:val="00171ED7"/>
    <w:rsid w:val="00172145"/>
    <w:rsid w:val="00172F28"/>
    <w:rsid w:val="00183522"/>
    <w:rsid w:val="00184FA3"/>
    <w:rsid w:val="00186D61"/>
    <w:rsid w:val="00191A22"/>
    <w:rsid w:val="001961D3"/>
    <w:rsid w:val="001A0654"/>
    <w:rsid w:val="001A681F"/>
    <w:rsid w:val="001B0FB6"/>
    <w:rsid w:val="001B2827"/>
    <w:rsid w:val="001B63FA"/>
    <w:rsid w:val="001B6AA7"/>
    <w:rsid w:val="001C597F"/>
    <w:rsid w:val="001D043E"/>
    <w:rsid w:val="001D29A1"/>
    <w:rsid w:val="001D2ECD"/>
    <w:rsid w:val="001D45D0"/>
    <w:rsid w:val="001D5300"/>
    <w:rsid w:val="001D65D4"/>
    <w:rsid w:val="001D7B05"/>
    <w:rsid w:val="001F1232"/>
    <w:rsid w:val="001F3B55"/>
    <w:rsid w:val="001F3CA6"/>
    <w:rsid w:val="001F41A8"/>
    <w:rsid w:val="001F7955"/>
    <w:rsid w:val="00201888"/>
    <w:rsid w:val="002039B1"/>
    <w:rsid w:val="00215815"/>
    <w:rsid w:val="0021596C"/>
    <w:rsid w:val="002166B8"/>
    <w:rsid w:val="00224E6B"/>
    <w:rsid w:val="00226CA6"/>
    <w:rsid w:val="002275A6"/>
    <w:rsid w:val="00230361"/>
    <w:rsid w:val="0023187E"/>
    <w:rsid w:val="00233D65"/>
    <w:rsid w:val="002429A1"/>
    <w:rsid w:val="0025280F"/>
    <w:rsid w:val="002536FD"/>
    <w:rsid w:val="00254B1A"/>
    <w:rsid w:val="00261897"/>
    <w:rsid w:val="00262A7C"/>
    <w:rsid w:val="002675A7"/>
    <w:rsid w:val="00267A70"/>
    <w:rsid w:val="002706D7"/>
    <w:rsid w:val="0027078A"/>
    <w:rsid w:val="00275403"/>
    <w:rsid w:val="00275847"/>
    <w:rsid w:val="00275E00"/>
    <w:rsid w:val="002844C9"/>
    <w:rsid w:val="0028477A"/>
    <w:rsid w:val="00285021"/>
    <w:rsid w:val="00294A22"/>
    <w:rsid w:val="00297673"/>
    <w:rsid w:val="002A1874"/>
    <w:rsid w:val="002A1D65"/>
    <w:rsid w:val="002A3824"/>
    <w:rsid w:val="002A445C"/>
    <w:rsid w:val="002A6AB7"/>
    <w:rsid w:val="002B0755"/>
    <w:rsid w:val="002B0810"/>
    <w:rsid w:val="002B0C89"/>
    <w:rsid w:val="002B27A8"/>
    <w:rsid w:val="002B55AE"/>
    <w:rsid w:val="002B6F11"/>
    <w:rsid w:val="002B76EC"/>
    <w:rsid w:val="002B788D"/>
    <w:rsid w:val="002C0E37"/>
    <w:rsid w:val="002C4EB3"/>
    <w:rsid w:val="002D36D6"/>
    <w:rsid w:val="002D4236"/>
    <w:rsid w:val="002D7AAB"/>
    <w:rsid w:val="002E00A3"/>
    <w:rsid w:val="002E04C9"/>
    <w:rsid w:val="002E113E"/>
    <w:rsid w:val="002F5D01"/>
    <w:rsid w:val="00302B28"/>
    <w:rsid w:val="00306B02"/>
    <w:rsid w:val="0031064B"/>
    <w:rsid w:val="00310C25"/>
    <w:rsid w:val="00311CA6"/>
    <w:rsid w:val="0031238E"/>
    <w:rsid w:val="00312CF8"/>
    <w:rsid w:val="00313BA5"/>
    <w:rsid w:val="00317AD7"/>
    <w:rsid w:val="0032232F"/>
    <w:rsid w:val="00326BBF"/>
    <w:rsid w:val="00330B67"/>
    <w:rsid w:val="003331A5"/>
    <w:rsid w:val="00334848"/>
    <w:rsid w:val="00341AA6"/>
    <w:rsid w:val="00344228"/>
    <w:rsid w:val="00344B0E"/>
    <w:rsid w:val="00345211"/>
    <w:rsid w:val="003462BD"/>
    <w:rsid w:val="0034633B"/>
    <w:rsid w:val="00346F35"/>
    <w:rsid w:val="00347EE4"/>
    <w:rsid w:val="00350AA7"/>
    <w:rsid w:val="0035189F"/>
    <w:rsid w:val="00363E80"/>
    <w:rsid w:val="00365377"/>
    <w:rsid w:val="00365F7F"/>
    <w:rsid w:val="00367D80"/>
    <w:rsid w:val="003733B0"/>
    <w:rsid w:val="00374244"/>
    <w:rsid w:val="00382A15"/>
    <w:rsid w:val="003867EE"/>
    <w:rsid w:val="00391C2A"/>
    <w:rsid w:val="00394156"/>
    <w:rsid w:val="003A0C93"/>
    <w:rsid w:val="003A22A7"/>
    <w:rsid w:val="003A25D4"/>
    <w:rsid w:val="003A2867"/>
    <w:rsid w:val="003A417C"/>
    <w:rsid w:val="003A4FDC"/>
    <w:rsid w:val="003A7501"/>
    <w:rsid w:val="003B43BE"/>
    <w:rsid w:val="003B4E0A"/>
    <w:rsid w:val="003B52DD"/>
    <w:rsid w:val="003C470F"/>
    <w:rsid w:val="003C52C2"/>
    <w:rsid w:val="003C6682"/>
    <w:rsid w:val="003C7171"/>
    <w:rsid w:val="003D09DF"/>
    <w:rsid w:val="003D25EA"/>
    <w:rsid w:val="003D37AD"/>
    <w:rsid w:val="003D5CD4"/>
    <w:rsid w:val="003D67BC"/>
    <w:rsid w:val="003D7510"/>
    <w:rsid w:val="003E015F"/>
    <w:rsid w:val="003E250F"/>
    <w:rsid w:val="003F1C56"/>
    <w:rsid w:val="003F32CC"/>
    <w:rsid w:val="003F3879"/>
    <w:rsid w:val="00407323"/>
    <w:rsid w:val="00417C33"/>
    <w:rsid w:val="00425110"/>
    <w:rsid w:val="00425C04"/>
    <w:rsid w:val="00445C11"/>
    <w:rsid w:val="00454EE7"/>
    <w:rsid w:val="004554FF"/>
    <w:rsid w:val="0046137E"/>
    <w:rsid w:val="00462569"/>
    <w:rsid w:val="004661CA"/>
    <w:rsid w:val="00473297"/>
    <w:rsid w:val="00482310"/>
    <w:rsid w:val="004836EC"/>
    <w:rsid w:val="00484A5F"/>
    <w:rsid w:val="0048519E"/>
    <w:rsid w:val="00486AD4"/>
    <w:rsid w:val="00490803"/>
    <w:rsid w:val="004931FF"/>
    <w:rsid w:val="00497147"/>
    <w:rsid w:val="004A37AF"/>
    <w:rsid w:val="004A434F"/>
    <w:rsid w:val="004B0121"/>
    <w:rsid w:val="004B19D9"/>
    <w:rsid w:val="004B2520"/>
    <w:rsid w:val="004B351B"/>
    <w:rsid w:val="004B5A46"/>
    <w:rsid w:val="004B6296"/>
    <w:rsid w:val="004B634D"/>
    <w:rsid w:val="004B7AC3"/>
    <w:rsid w:val="004C383F"/>
    <w:rsid w:val="004D0890"/>
    <w:rsid w:val="004D30F4"/>
    <w:rsid w:val="004D5567"/>
    <w:rsid w:val="004D5EB0"/>
    <w:rsid w:val="004E1D3B"/>
    <w:rsid w:val="004E4804"/>
    <w:rsid w:val="004E7DDC"/>
    <w:rsid w:val="004F1CC7"/>
    <w:rsid w:val="004F26ED"/>
    <w:rsid w:val="004F33E3"/>
    <w:rsid w:val="004F6C7A"/>
    <w:rsid w:val="004F7765"/>
    <w:rsid w:val="00507B2B"/>
    <w:rsid w:val="00507DB0"/>
    <w:rsid w:val="005104EE"/>
    <w:rsid w:val="0051188E"/>
    <w:rsid w:val="00515565"/>
    <w:rsid w:val="00516E81"/>
    <w:rsid w:val="00535B34"/>
    <w:rsid w:val="0054220C"/>
    <w:rsid w:val="00542E3E"/>
    <w:rsid w:val="00551114"/>
    <w:rsid w:val="00556782"/>
    <w:rsid w:val="00557DD4"/>
    <w:rsid w:val="005629DA"/>
    <w:rsid w:val="00566370"/>
    <w:rsid w:val="00572065"/>
    <w:rsid w:val="00576B1D"/>
    <w:rsid w:val="00581034"/>
    <w:rsid w:val="00581374"/>
    <w:rsid w:val="005820D4"/>
    <w:rsid w:val="005860DC"/>
    <w:rsid w:val="0058686E"/>
    <w:rsid w:val="005A15C7"/>
    <w:rsid w:val="005A3AD6"/>
    <w:rsid w:val="005A3B53"/>
    <w:rsid w:val="005A4613"/>
    <w:rsid w:val="005A4C9F"/>
    <w:rsid w:val="005A6C30"/>
    <w:rsid w:val="005B2433"/>
    <w:rsid w:val="005B43C1"/>
    <w:rsid w:val="005B5411"/>
    <w:rsid w:val="005C1825"/>
    <w:rsid w:val="005C4DD0"/>
    <w:rsid w:val="005D0AE7"/>
    <w:rsid w:val="005D3FE4"/>
    <w:rsid w:val="005D5EAF"/>
    <w:rsid w:val="005E005E"/>
    <w:rsid w:val="005E1F90"/>
    <w:rsid w:val="005E37B1"/>
    <w:rsid w:val="005E5F91"/>
    <w:rsid w:val="005F149C"/>
    <w:rsid w:val="00601AE1"/>
    <w:rsid w:val="00602C2E"/>
    <w:rsid w:val="006129C7"/>
    <w:rsid w:val="00622430"/>
    <w:rsid w:val="00623AB5"/>
    <w:rsid w:val="00632F97"/>
    <w:rsid w:val="0065073D"/>
    <w:rsid w:val="006559A1"/>
    <w:rsid w:val="00656562"/>
    <w:rsid w:val="00664450"/>
    <w:rsid w:val="006662FA"/>
    <w:rsid w:val="006669DA"/>
    <w:rsid w:val="00666A00"/>
    <w:rsid w:val="00676B0E"/>
    <w:rsid w:val="00677F09"/>
    <w:rsid w:val="00690B02"/>
    <w:rsid w:val="00691383"/>
    <w:rsid w:val="00692728"/>
    <w:rsid w:val="006A5BB9"/>
    <w:rsid w:val="006B367C"/>
    <w:rsid w:val="006C59CF"/>
    <w:rsid w:val="006C7E9C"/>
    <w:rsid w:val="006D0E76"/>
    <w:rsid w:val="006D4CFD"/>
    <w:rsid w:val="006D7061"/>
    <w:rsid w:val="006E1541"/>
    <w:rsid w:val="006E24A0"/>
    <w:rsid w:val="006E48A6"/>
    <w:rsid w:val="006E6825"/>
    <w:rsid w:val="006E7CB8"/>
    <w:rsid w:val="006F3842"/>
    <w:rsid w:val="00702280"/>
    <w:rsid w:val="00703C44"/>
    <w:rsid w:val="00706028"/>
    <w:rsid w:val="00716993"/>
    <w:rsid w:val="007170D2"/>
    <w:rsid w:val="00717F47"/>
    <w:rsid w:val="007231AE"/>
    <w:rsid w:val="00726E7E"/>
    <w:rsid w:val="00727C1D"/>
    <w:rsid w:val="007367FC"/>
    <w:rsid w:val="007404FE"/>
    <w:rsid w:val="007421A8"/>
    <w:rsid w:val="00742870"/>
    <w:rsid w:val="00743C26"/>
    <w:rsid w:val="00753C16"/>
    <w:rsid w:val="00763726"/>
    <w:rsid w:val="00767036"/>
    <w:rsid w:val="00767391"/>
    <w:rsid w:val="00770170"/>
    <w:rsid w:val="00771ACB"/>
    <w:rsid w:val="00773879"/>
    <w:rsid w:val="007747A9"/>
    <w:rsid w:val="00775F8C"/>
    <w:rsid w:val="007771C7"/>
    <w:rsid w:val="00777ED4"/>
    <w:rsid w:val="00780E4D"/>
    <w:rsid w:val="007815FD"/>
    <w:rsid w:val="007828B3"/>
    <w:rsid w:val="00782D41"/>
    <w:rsid w:val="00784F53"/>
    <w:rsid w:val="007857CB"/>
    <w:rsid w:val="007901F8"/>
    <w:rsid w:val="00790D9D"/>
    <w:rsid w:val="007A2DC7"/>
    <w:rsid w:val="007A3772"/>
    <w:rsid w:val="007A3811"/>
    <w:rsid w:val="007A78CE"/>
    <w:rsid w:val="007B3F2F"/>
    <w:rsid w:val="007B4541"/>
    <w:rsid w:val="007B48D3"/>
    <w:rsid w:val="007B74C4"/>
    <w:rsid w:val="007D488E"/>
    <w:rsid w:val="007D5BAF"/>
    <w:rsid w:val="007D705D"/>
    <w:rsid w:val="007E5D8F"/>
    <w:rsid w:val="007F3398"/>
    <w:rsid w:val="00802113"/>
    <w:rsid w:val="00802F6D"/>
    <w:rsid w:val="00803D18"/>
    <w:rsid w:val="00807B13"/>
    <w:rsid w:val="0081230F"/>
    <w:rsid w:val="00813319"/>
    <w:rsid w:val="008206AB"/>
    <w:rsid w:val="00825700"/>
    <w:rsid w:val="00831DB6"/>
    <w:rsid w:val="0083364C"/>
    <w:rsid w:val="00834BCB"/>
    <w:rsid w:val="00841005"/>
    <w:rsid w:val="00841934"/>
    <w:rsid w:val="0084286A"/>
    <w:rsid w:val="008432A1"/>
    <w:rsid w:val="00845AD4"/>
    <w:rsid w:val="00845EDA"/>
    <w:rsid w:val="0085076C"/>
    <w:rsid w:val="00865F18"/>
    <w:rsid w:val="00867A86"/>
    <w:rsid w:val="00870691"/>
    <w:rsid w:val="00871B8C"/>
    <w:rsid w:val="00872C99"/>
    <w:rsid w:val="008757B0"/>
    <w:rsid w:val="00875EB8"/>
    <w:rsid w:val="00887CA4"/>
    <w:rsid w:val="00890092"/>
    <w:rsid w:val="0089254A"/>
    <w:rsid w:val="008928FD"/>
    <w:rsid w:val="0089309C"/>
    <w:rsid w:val="008938E4"/>
    <w:rsid w:val="00895645"/>
    <w:rsid w:val="00896F95"/>
    <w:rsid w:val="00897D9B"/>
    <w:rsid w:val="008B08AF"/>
    <w:rsid w:val="008B3310"/>
    <w:rsid w:val="008B4E82"/>
    <w:rsid w:val="008B76A2"/>
    <w:rsid w:val="008C143C"/>
    <w:rsid w:val="008C1768"/>
    <w:rsid w:val="008C1891"/>
    <w:rsid w:val="008C1CB5"/>
    <w:rsid w:val="008C4233"/>
    <w:rsid w:val="008C6C57"/>
    <w:rsid w:val="008C6D52"/>
    <w:rsid w:val="008C7876"/>
    <w:rsid w:val="008D1F31"/>
    <w:rsid w:val="008D32E7"/>
    <w:rsid w:val="008D52B4"/>
    <w:rsid w:val="008E00A7"/>
    <w:rsid w:val="008E2EF7"/>
    <w:rsid w:val="008E3124"/>
    <w:rsid w:val="008E500A"/>
    <w:rsid w:val="008E5F93"/>
    <w:rsid w:val="008E6396"/>
    <w:rsid w:val="008E737D"/>
    <w:rsid w:val="008F36C2"/>
    <w:rsid w:val="008F46CE"/>
    <w:rsid w:val="00904178"/>
    <w:rsid w:val="00904E8D"/>
    <w:rsid w:val="00905EDE"/>
    <w:rsid w:val="00910FAF"/>
    <w:rsid w:val="00913542"/>
    <w:rsid w:val="009166BC"/>
    <w:rsid w:val="009174AA"/>
    <w:rsid w:val="009205EC"/>
    <w:rsid w:val="00923277"/>
    <w:rsid w:val="00932FFD"/>
    <w:rsid w:val="00935A61"/>
    <w:rsid w:val="009465C1"/>
    <w:rsid w:val="009519DA"/>
    <w:rsid w:val="00951ED2"/>
    <w:rsid w:val="00953A78"/>
    <w:rsid w:val="009551CB"/>
    <w:rsid w:val="0095654B"/>
    <w:rsid w:val="00957DAE"/>
    <w:rsid w:val="00960A26"/>
    <w:rsid w:val="009730D3"/>
    <w:rsid w:val="009737D3"/>
    <w:rsid w:val="009744E1"/>
    <w:rsid w:val="009842A0"/>
    <w:rsid w:val="00986B3F"/>
    <w:rsid w:val="009870CF"/>
    <w:rsid w:val="00993771"/>
    <w:rsid w:val="0099377E"/>
    <w:rsid w:val="009A29C7"/>
    <w:rsid w:val="009B09AE"/>
    <w:rsid w:val="009B7AD9"/>
    <w:rsid w:val="009C163F"/>
    <w:rsid w:val="009E1974"/>
    <w:rsid w:val="009E1F59"/>
    <w:rsid w:val="009E7CD6"/>
    <w:rsid w:val="009F0054"/>
    <w:rsid w:val="009F5B7F"/>
    <w:rsid w:val="009F5BB9"/>
    <w:rsid w:val="009F67EE"/>
    <w:rsid w:val="009F7DEF"/>
    <w:rsid w:val="009F7FEE"/>
    <w:rsid w:val="00A014BC"/>
    <w:rsid w:val="00A0513E"/>
    <w:rsid w:val="00A12E33"/>
    <w:rsid w:val="00A17032"/>
    <w:rsid w:val="00A1797C"/>
    <w:rsid w:val="00A207AE"/>
    <w:rsid w:val="00A20DEF"/>
    <w:rsid w:val="00A22462"/>
    <w:rsid w:val="00A23576"/>
    <w:rsid w:val="00A32071"/>
    <w:rsid w:val="00A34951"/>
    <w:rsid w:val="00A35443"/>
    <w:rsid w:val="00A3728F"/>
    <w:rsid w:val="00A37FE4"/>
    <w:rsid w:val="00A4026A"/>
    <w:rsid w:val="00A4229A"/>
    <w:rsid w:val="00A42EC5"/>
    <w:rsid w:val="00A47276"/>
    <w:rsid w:val="00A515CC"/>
    <w:rsid w:val="00A5232F"/>
    <w:rsid w:val="00A53C53"/>
    <w:rsid w:val="00A618BD"/>
    <w:rsid w:val="00A61B02"/>
    <w:rsid w:val="00A636A0"/>
    <w:rsid w:val="00A63A48"/>
    <w:rsid w:val="00A65171"/>
    <w:rsid w:val="00A707AC"/>
    <w:rsid w:val="00A71140"/>
    <w:rsid w:val="00A829B3"/>
    <w:rsid w:val="00A85DD7"/>
    <w:rsid w:val="00A9020C"/>
    <w:rsid w:val="00A9061C"/>
    <w:rsid w:val="00A93A3E"/>
    <w:rsid w:val="00A966F9"/>
    <w:rsid w:val="00A9767A"/>
    <w:rsid w:val="00AA1E31"/>
    <w:rsid w:val="00AA2983"/>
    <w:rsid w:val="00AA30E4"/>
    <w:rsid w:val="00AB1EFA"/>
    <w:rsid w:val="00AB222B"/>
    <w:rsid w:val="00AB29D8"/>
    <w:rsid w:val="00AB2AB5"/>
    <w:rsid w:val="00AB37FB"/>
    <w:rsid w:val="00AC3D06"/>
    <w:rsid w:val="00AC4BE1"/>
    <w:rsid w:val="00AC601E"/>
    <w:rsid w:val="00AD2974"/>
    <w:rsid w:val="00AD3286"/>
    <w:rsid w:val="00AD3E08"/>
    <w:rsid w:val="00AE1B2B"/>
    <w:rsid w:val="00AE2E15"/>
    <w:rsid w:val="00AE3229"/>
    <w:rsid w:val="00AE6196"/>
    <w:rsid w:val="00AE7F74"/>
    <w:rsid w:val="00AF0FF4"/>
    <w:rsid w:val="00AF49B2"/>
    <w:rsid w:val="00B01A64"/>
    <w:rsid w:val="00B062EB"/>
    <w:rsid w:val="00B12CDF"/>
    <w:rsid w:val="00B172E9"/>
    <w:rsid w:val="00B22050"/>
    <w:rsid w:val="00B2643A"/>
    <w:rsid w:val="00B26444"/>
    <w:rsid w:val="00B266C5"/>
    <w:rsid w:val="00B26CC0"/>
    <w:rsid w:val="00B36424"/>
    <w:rsid w:val="00B47588"/>
    <w:rsid w:val="00B50AD7"/>
    <w:rsid w:val="00B5718A"/>
    <w:rsid w:val="00B57DF0"/>
    <w:rsid w:val="00B63483"/>
    <w:rsid w:val="00B67090"/>
    <w:rsid w:val="00B70542"/>
    <w:rsid w:val="00B70C21"/>
    <w:rsid w:val="00B7199E"/>
    <w:rsid w:val="00B71A1F"/>
    <w:rsid w:val="00B7529D"/>
    <w:rsid w:val="00B777CA"/>
    <w:rsid w:val="00B77A25"/>
    <w:rsid w:val="00B80392"/>
    <w:rsid w:val="00B80E13"/>
    <w:rsid w:val="00B818E0"/>
    <w:rsid w:val="00B90EC9"/>
    <w:rsid w:val="00B926FD"/>
    <w:rsid w:val="00B948CA"/>
    <w:rsid w:val="00B949B9"/>
    <w:rsid w:val="00BA0ECA"/>
    <w:rsid w:val="00BA7E36"/>
    <w:rsid w:val="00BB1191"/>
    <w:rsid w:val="00BB281A"/>
    <w:rsid w:val="00BB4E0B"/>
    <w:rsid w:val="00BB61E8"/>
    <w:rsid w:val="00BD0865"/>
    <w:rsid w:val="00BD08BC"/>
    <w:rsid w:val="00BD640D"/>
    <w:rsid w:val="00BE10D7"/>
    <w:rsid w:val="00BE190A"/>
    <w:rsid w:val="00BE7D35"/>
    <w:rsid w:val="00BF3E3B"/>
    <w:rsid w:val="00BF4514"/>
    <w:rsid w:val="00BF574D"/>
    <w:rsid w:val="00BF5907"/>
    <w:rsid w:val="00C0342C"/>
    <w:rsid w:val="00C04328"/>
    <w:rsid w:val="00C05DC1"/>
    <w:rsid w:val="00C1017C"/>
    <w:rsid w:val="00C10AF2"/>
    <w:rsid w:val="00C10BFC"/>
    <w:rsid w:val="00C13334"/>
    <w:rsid w:val="00C13745"/>
    <w:rsid w:val="00C14653"/>
    <w:rsid w:val="00C1674F"/>
    <w:rsid w:val="00C17631"/>
    <w:rsid w:val="00C17F1F"/>
    <w:rsid w:val="00C204B5"/>
    <w:rsid w:val="00C234F4"/>
    <w:rsid w:val="00C24758"/>
    <w:rsid w:val="00C24CFB"/>
    <w:rsid w:val="00C2574E"/>
    <w:rsid w:val="00C26E7A"/>
    <w:rsid w:val="00C31140"/>
    <w:rsid w:val="00C31DB2"/>
    <w:rsid w:val="00C32498"/>
    <w:rsid w:val="00C351E6"/>
    <w:rsid w:val="00C404DF"/>
    <w:rsid w:val="00C50A35"/>
    <w:rsid w:val="00C53305"/>
    <w:rsid w:val="00C61206"/>
    <w:rsid w:val="00C61FA5"/>
    <w:rsid w:val="00C643BC"/>
    <w:rsid w:val="00C70D5A"/>
    <w:rsid w:val="00C71AB7"/>
    <w:rsid w:val="00C72F69"/>
    <w:rsid w:val="00C85235"/>
    <w:rsid w:val="00C90115"/>
    <w:rsid w:val="00C9785C"/>
    <w:rsid w:val="00CA7111"/>
    <w:rsid w:val="00CB6A0B"/>
    <w:rsid w:val="00CB6D82"/>
    <w:rsid w:val="00CB785A"/>
    <w:rsid w:val="00CC0CAC"/>
    <w:rsid w:val="00CC2A20"/>
    <w:rsid w:val="00CC756E"/>
    <w:rsid w:val="00CD0251"/>
    <w:rsid w:val="00CD3A5E"/>
    <w:rsid w:val="00CE0D64"/>
    <w:rsid w:val="00CE40CA"/>
    <w:rsid w:val="00CE599E"/>
    <w:rsid w:val="00CE74C8"/>
    <w:rsid w:val="00CF0708"/>
    <w:rsid w:val="00CF1F9A"/>
    <w:rsid w:val="00CF2202"/>
    <w:rsid w:val="00CF33B3"/>
    <w:rsid w:val="00CF5C26"/>
    <w:rsid w:val="00CF6750"/>
    <w:rsid w:val="00CF73B5"/>
    <w:rsid w:val="00D02387"/>
    <w:rsid w:val="00D02DDA"/>
    <w:rsid w:val="00D031E4"/>
    <w:rsid w:val="00D038FD"/>
    <w:rsid w:val="00D12601"/>
    <w:rsid w:val="00D1670C"/>
    <w:rsid w:val="00D173EE"/>
    <w:rsid w:val="00D23A73"/>
    <w:rsid w:val="00D30F7D"/>
    <w:rsid w:val="00D34C53"/>
    <w:rsid w:val="00D35173"/>
    <w:rsid w:val="00D37409"/>
    <w:rsid w:val="00D50093"/>
    <w:rsid w:val="00D573E3"/>
    <w:rsid w:val="00D5780D"/>
    <w:rsid w:val="00D60E71"/>
    <w:rsid w:val="00D64E5D"/>
    <w:rsid w:val="00D6653F"/>
    <w:rsid w:val="00D66597"/>
    <w:rsid w:val="00D67810"/>
    <w:rsid w:val="00D7252C"/>
    <w:rsid w:val="00D7324C"/>
    <w:rsid w:val="00D7570E"/>
    <w:rsid w:val="00D92AD9"/>
    <w:rsid w:val="00D956B2"/>
    <w:rsid w:val="00D97860"/>
    <w:rsid w:val="00DA4E16"/>
    <w:rsid w:val="00DA598A"/>
    <w:rsid w:val="00DA65BD"/>
    <w:rsid w:val="00DA6BF7"/>
    <w:rsid w:val="00DA6FD1"/>
    <w:rsid w:val="00DB02EC"/>
    <w:rsid w:val="00DB640A"/>
    <w:rsid w:val="00DB762B"/>
    <w:rsid w:val="00DC42BB"/>
    <w:rsid w:val="00DE063A"/>
    <w:rsid w:val="00DE1C84"/>
    <w:rsid w:val="00DF3564"/>
    <w:rsid w:val="00DF6C0F"/>
    <w:rsid w:val="00DF7B9C"/>
    <w:rsid w:val="00E01929"/>
    <w:rsid w:val="00E04909"/>
    <w:rsid w:val="00E1052B"/>
    <w:rsid w:val="00E12C94"/>
    <w:rsid w:val="00E13782"/>
    <w:rsid w:val="00E13991"/>
    <w:rsid w:val="00E1572D"/>
    <w:rsid w:val="00E208A6"/>
    <w:rsid w:val="00E20B1B"/>
    <w:rsid w:val="00E2304E"/>
    <w:rsid w:val="00E27BF8"/>
    <w:rsid w:val="00E27DB2"/>
    <w:rsid w:val="00E3165E"/>
    <w:rsid w:val="00E375BE"/>
    <w:rsid w:val="00E609CF"/>
    <w:rsid w:val="00E60E04"/>
    <w:rsid w:val="00E64F4A"/>
    <w:rsid w:val="00E665E7"/>
    <w:rsid w:val="00E671EC"/>
    <w:rsid w:val="00E70341"/>
    <w:rsid w:val="00E71B66"/>
    <w:rsid w:val="00E72031"/>
    <w:rsid w:val="00E747DB"/>
    <w:rsid w:val="00E76646"/>
    <w:rsid w:val="00E7677A"/>
    <w:rsid w:val="00E76BB8"/>
    <w:rsid w:val="00E864A0"/>
    <w:rsid w:val="00E867FA"/>
    <w:rsid w:val="00E870AD"/>
    <w:rsid w:val="00E92D78"/>
    <w:rsid w:val="00E93ACC"/>
    <w:rsid w:val="00E9581E"/>
    <w:rsid w:val="00E95F7D"/>
    <w:rsid w:val="00E975D5"/>
    <w:rsid w:val="00EA0748"/>
    <w:rsid w:val="00EA15F0"/>
    <w:rsid w:val="00EA2D20"/>
    <w:rsid w:val="00EA3E3C"/>
    <w:rsid w:val="00EA5F55"/>
    <w:rsid w:val="00EB0A82"/>
    <w:rsid w:val="00EB1959"/>
    <w:rsid w:val="00EB2D71"/>
    <w:rsid w:val="00EB525F"/>
    <w:rsid w:val="00EB5662"/>
    <w:rsid w:val="00EB65AA"/>
    <w:rsid w:val="00EC0E9B"/>
    <w:rsid w:val="00EC1C19"/>
    <w:rsid w:val="00EC2ABF"/>
    <w:rsid w:val="00ED7CC1"/>
    <w:rsid w:val="00EE16A4"/>
    <w:rsid w:val="00EE2C34"/>
    <w:rsid w:val="00EE3275"/>
    <w:rsid w:val="00EE347F"/>
    <w:rsid w:val="00EE3C9C"/>
    <w:rsid w:val="00EE53E7"/>
    <w:rsid w:val="00EE5E18"/>
    <w:rsid w:val="00EF02DA"/>
    <w:rsid w:val="00EF126C"/>
    <w:rsid w:val="00EF13AB"/>
    <w:rsid w:val="00EF3B17"/>
    <w:rsid w:val="00EF7B23"/>
    <w:rsid w:val="00EF7DBB"/>
    <w:rsid w:val="00F06A3E"/>
    <w:rsid w:val="00F15C8D"/>
    <w:rsid w:val="00F21C15"/>
    <w:rsid w:val="00F253E7"/>
    <w:rsid w:val="00F30BB0"/>
    <w:rsid w:val="00F334B9"/>
    <w:rsid w:val="00F351D1"/>
    <w:rsid w:val="00F3754A"/>
    <w:rsid w:val="00F4481A"/>
    <w:rsid w:val="00F450AC"/>
    <w:rsid w:val="00F51EE0"/>
    <w:rsid w:val="00F71677"/>
    <w:rsid w:val="00F71768"/>
    <w:rsid w:val="00F7588E"/>
    <w:rsid w:val="00F84E4F"/>
    <w:rsid w:val="00F85726"/>
    <w:rsid w:val="00F87826"/>
    <w:rsid w:val="00F938B6"/>
    <w:rsid w:val="00F93D37"/>
    <w:rsid w:val="00F9528A"/>
    <w:rsid w:val="00FA1356"/>
    <w:rsid w:val="00FB3DE4"/>
    <w:rsid w:val="00FC110A"/>
    <w:rsid w:val="00FC2778"/>
    <w:rsid w:val="00FE087E"/>
    <w:rsid w:val="00FE764C"/>
    <w:rsid w:val="00FF34A3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571ABA"/>
  <w15:chartTrackingRefBased/>
  <w15:docId w15:val="{4D1241CF-25E0-424F-9958-E7137C82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lang w:val="pt-BR" w:eastAsia="pt-BR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Lista">
    <w:name w:val="List"/>
    <w:basedOn w:val="Normal"/>
    <w:pPr>
      <w:ind w:left="283" w:hanging="283"/>
    </w:pPr>
  </w:style>
  <w:style w:type="paragraph" w:styleId="Textoindependiente">
    <w:name w:val="Body Text"/>
    <w:basedOn w:val="Normal"/>
    <w:pPr>
      <w:spacing w:after="120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pPr>
      <w:jc w:val="both"/>
      <w:outlineLvl w:val="0"/>
    </w:pPr>
    <w:rPr>
      <w:rFonts w:ascii="Arial" w:hAnsi="Arial"/>
    </w:rPr>
  </w:style>
  <w:style w:type="paragraph" w:styleId="Sangradetextonormal">
    <w:name w:val="Body Text Indent"/>
    <w:basedOn w:val="Normal"/>
    <w:pPr>
      <w:widowControl w:val="0"/>
      <w:autoSpaceDE w:val="0"/>
      <w:autoSpaceDN w:val="0"/>
      <w:adjustRightInd w:val="0"/>
      <w:spacing w:line="172" w:lineRule="exact"/>
      <w:ind w:left="142"/>
    </w:pPr>
    <w:rPr>
      <w:rFonts w:ascii="Arial" w:hAnsi="Arial" w:cs="Arial"/>
      <w:sz w:val="14"/>
      <w:szCs w:val="14"/>
    </w:rPr>
  </w:style>
  <w:style w:type="paragraph" w:styleId="Descripcin">
    <w:name w:val="caption"/>
    <w:basedOn w:val="Normal"/>
    <w:next w:val="Normal"/>
    <w:autoRedefine/>
    <w:qFormat/>
    <w:pPr>
      <w:spacing w:after="120"/>
      <w:jc w:val="center"/>
    </w:pPr>
    <w:rPr>
      <w:rFonts w:ascii="Arial" w:hAnsi="Arial" w:cs="Arial"/>
      <w:b/>
      <w:bCs/>
      <w:color w:val="000000"/>
      <w:lang w:val="pt-PT" w:eastAsia="en-US"/>
    </w:rPr>
  </w:style>
  <w:style w:type="paragraph" w:customStyle="1" w:styleId="tableheader">
    <w:name w:val="table header"/>
    <w:basedOn w:val="Normal"/>
    <w:pPr>
      <w:spacing w:before="120" w:after="120"/>
      <w:jc w:val="both"/>
    </w:pPr>
    <w:rPr>
      <w:rFonts w:ascii="Arial" w:hAnsi="Arial" w:cs="Arial"/>
      <w:b/>
      <w:bCs/>
      <w:sz w:val="16"/>
      <w:szCs w:val="16"/>
      <w:lang w:val="pt-PT" w:eastAsia="en-US"/>
    </w:rPr>
  </w:style>
  <w:style w:type="paragraph" w:customStyle="1" w:styleId="tabletext">
    <w:name w:val="table text"/>
    <w:basedOn w:val="Normal"/>
    <w:pPr>
      <w:spacing w:before="60"/>
      <w:jc w:val="both"/>
    </w:pPr>
    <w:rPr>
      <w:rFonts w:ascii="Arial" w:hAnsi="Arial" w:cs="Arial"/>
      <w:sz w:val="16"/>
      <w:szCs w:val="16"/>
      <w:lang w:val="pt-PT" w:eastAsia="en-US"/>
    </w:rPr>
  </w:style>
  <w:style w:type="paragraph" w:styleId="Textonotapie">
    <w:name w:val="footnote text"/>
    <w:basedOn w:val="Normal"/>
    <w:autoRedefine/>
    <w:semiHidden/>
    <w:pPr>
      <w:jc w:val="both"/>
    </w:pPr>
    <w:rPr>
      <w:rFonts w:ascii="Arial" w:hAnsi="Arial" w:cs="Arial"/>
      <w:i/>
      <w:iCs/>
      <w:color w:val="000000"/>
      <w:lang w:eastAsia="en-US"/>
    </w:r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color w:val="000000"/>
    </w:rPr>
  </w:style>
  <w:style w:type="paragraph" w:styleId="Sangra2detindependiente">
    <w:name w:val="Body Text Indent 2"/>
    <w:basedOn w:val="Normal"/>
    <w:pPr>
      <w:tabs>
        <w:tab w:val="left" w:pos="284"/>
      </w:tabs>
      <w:ind w:left="284" w:hanging="284"/>
      <w:jc w:val="both"/>
    </w:pPr>
    <w:rPr>
      <w:rFonts w:ascii="Arial" w:hAnsi="Arial" w:cs="Arial"/>
      <w:color w:val="0000FF"/>
    </w:rPr>
  </w:style>
  <w:style w:type="paragraph" w:styleId="Sangra3detindependiente">
    <w:name w:val="Body Text Indent 3"/>
    <w:basedOn w:val="Normal"/>
    <w:pPr>
      <w:spacing w:after="120"/>
      <w:ind w:left="567" w:hanging="284"/>
      <w:jc w:val="both"/>
    </w:pPr>
    <w:rPr>
      <w:rFonts w:ascii="Arial" w:hAnsi="Arial" w:cs="Arial"/>
    </w:rPr>
  </w:style>
  <w:style w:type="character" w:customStyle="1" w:styleId="PiedepginaCar">
    <w:name w:val="Pie de página Car"/>
    <w:basedOn w:val="Fuentedeprrafopredeter"/>
    <w:link w:val="Piedepgina"/>
    <w:rsid w:val="00703C44"/>
  </w:style>
  <w:style w:type="character" w:styleId="Hipervnculo">
    <w:name w:val="Hyperlink"/>
    <w:rsid w:val="00025773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rsid w:val="00025773"/>
  </w:style>
  <w:style w:type="paragraph" w:customStyle="1" w:styleId="Corpodetexto21">
    <w:name w:val="Corpo de texto 21"/>
    <w:basedOn w:val="Normal"/>
    <w:rsid w:val="002C4EB3"/>
    <w:pPr>
      <w:widowControl w:val="0"/>
      <w:ind w:left="142" w:hanging="142"/>
      <w:jc w:val="both"/>
    </w:pPr>
    <w:rPr>
      <w:rFonts w:ascii="Arial" w:hAnsi="Arial"/>
      <w:sz w:val="18"/>
    </w:rPr>
  </w:style>
  <w:style w:type="paragraph" w:styleId="Textodeglobo">
    <w:name w:val="Balloon Text"/>
    <w:basedOn w:val="Normal"/>
    <w:link w:val="TextodegloboCar"/>
    <w:rsid w:val="00C61206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61206"/>
    <w:rPr>
      <w:rFonts w:ascii="Tahoma" w:hAnsi="Tahoma" w:cs="Tahoma"/>
      <w:sz w:val="16"/>
      <w:szCs w:val="16"/>
    </w:rPr>
  </w:style>
  <w:style w:type="paragraph" w:customStyle="1" w:styleId="Listavistosa-nfasis11">
    <w:name w:val="Lista vistosa - Énfasis 11"/>
    <w:basedOn w:val="Normal"/>
    <w:uiPriority w:val="34"/>
    <w:qFormat/>
    <w:rsid w:val="00DB640A"/>
    <w:pPr>
      <w:ind w:left="708"/>
    </w:pPr>
  </w:style>
  <w:style w:type="character" w:styleId="Hipervnculovisitado">
    <w:name w:val="FollowedHyperlink"/>
    <w:rsid w:val="00AA2983"/>
    <w:rPr>
      <w:color w:val="800080"/>
      <w:u w:val="single"/>
    </w:rPr>
  </w:style>
  <w:style w:type="character" w:styleId="Refdecomentario">
    <w:name w:val="annotation reference"/>
    <w:uiPriority w:val="99"/>
    <w:rsid w:val="00A53C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A53C53"/>
  </w:style>
  <w:style w:type="character" w:customStyle="1" w:styleId="TextocomentarioCar">
    <w:name w:val="Texto comentario Car"/>
    <w:basedOn w:val="Fuentedeprrafopredeter"/>
    <w:link w:val="Textocomentario"/>
    <w:uiPriority w:val="99"/>
    <w:rsid w:val="00A53C53"/>
  </w:style>
  <w:style w:type="paragraph" w:styleId="Asuntodelcomentario">
    <w:name w:val="annotation subject"/>
    <w:basedOn w:val="Textocomentario"/>
    <w:next w:val="Textocomentario"/>
    <w:link w:val="AsuntodelcomentarioCar"/>
    <w:rsid w:val="00A53C53"/>
    <w:rPr>
      <w:b/>
      <w:bCs/>
      <w:lang w:val="x-none" w:eastAsia="x-none"/>
    </w:rPr>
  </w:style>
  <w:style w:type="character" w:customStyle="1" w:styleId="AsuntodelcomentarioCar">
    <w:name w:val="Asunto del comentario Car"/>
    <w:link w:val="Asuntodelcomentario"/>
    <w:rsid w:val="00A53C53"/>
    <w:rPr>
      <w:b/>
      <w:bCs/>
    </w:rPr>
  </w:style>
  <w:style w:type="paragraph" w:customStyle="1" w:styleId="Sombreadovistoso-nfasis11">
    <w:name w:val="Sombreado vistoso - Énfasis 11"/>
    <w:hidden/>
    <w:uiPriority w:val="99"/>
    <w:semiHidden/>
    <w:rsid w:val="00A53C53"/>
    <w:rPr>
      <w:lang w:val="pt-BR" w:eastAsia="pt-BR"/>
    </w:rPr>
  </w:style>
  <w:style w:type="table" w:styleId="Tablaconcuadrcula">
    <w:name w:val="Table Grid"/>
    <w:basedOn w:val="Tablanormal"/>
    <w:uiPriority w:val="39"/>
    <w:rsid w:val="00F44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0E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 w:eastAsia="en-CA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F73B5"/>
    <w:rPr>
      <w:rFonts w:ascii="Calibri" w:hAnsi="Calibr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867A86"/>
    <w:pPr>
      <w:ind w:left="720"/>
      <w:contextualSpacing/>
    </w:pPr>
  </w:style>
  <w:style w:type="character" w:customStyle="1" w:styleId="Mencinsinresolver1">
    <w:name w:val="Mención sin resolver1"/>
    <w:basedOn w:val="Fuentedeprrafopredeter"/>
    <w:rsid w:val="00867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1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ipcc-nggip.iges.or.jp/public/2006gl/spanish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IABNT\Certifica&#231;&#227;o\0904\AnexoB0904084t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B979F-0E58-4865-88B4-EA856F4C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AnexoB0904084t</Template>
  <TotalTime>1</TotalTime>
  <Pages>20</Pages>
  <Words>5433</Words>
  <Characters>29885</Characters>
  <Application>Microsoft Office Word</Application>
  <DocSecurity>0</DocSecurity>
  <Lines>249</Lines>
  <Paragraphs>70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SUMÁRIO</vt:lpstr>
      <vt:lpstr>SUMÁRIO</vt:lpstr>
    </vt:vector>
  </TitlesOfParts>
  <Company>Minzinho e Minzinha Associados S/C Ltda.</Company>
  <LinksUpToDate>false</LinksUpToDate>
  <CharactersWithSpaces>35248</CharactersWithSpaces>
  <SharedDoc>false</SharedDoc>
  <HLinks>
    <vt:vector size="6" baseType="variant">
      <vt:variant>
        <vt:i4>6357019</vt:i4>
      </vt:variant>
      <vt:variant>
        <vt:i4>131122</vt:i4>
      </vt:variant>
      <vt:variant>
        <vt:i4>1026</vt:i4>
      </vt:variant>
      <vt:variant>
        <vt:i4>1</vt:i4>
      </vt:variant>
      <vt:variant>
        <vt:lpwstr>rai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SUMÁRIO</dc:title>
  <dc:subject/>
  <dc:creator>kfernandes</dc:creator>
  <cp:keywords/>
  <cp:lastModifiedBy>Agripina Jenkins</cp:lastModifiedBy>
  <cp:revision>2</cp:revision>
  <cp:lastPrinted>2014-04-15T22:34:00Z</cp:lastPrinted>
  <dcterms:created xsi:type="dcterms:W3CDTF">2019-07-30T15:52:00Z</dcterms:created>
  <dcterms:modified xsi:type="dcterms:W3CDTF">2019-07-30T15:52:00Z</dcterms:modified>
</cp:coreProperties>
</file>